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74B" w:rsidRDefault="005A574B">
      <w:pPr>
        <w:pStyle w:val="ConsPlusTitle"/>
        <w:jc w:val="center"/>
        <w:outlineLvl w:val="0"/>
      </w:pPr>
      <w:bookmarkStart w:id="0" w:name="_GoBack"/>
      <w:bookmarkEnd w:id="0"/>
      <w:r>
        <w:t>ПРАВИТЕЛЬСТВО САХАЛИНСКОЙ ОБЛАСТИ</w:t>
      </w:r>
    </w:p>
    <w:p w:rsidR="005A574B" w:rsidRDefault="005A574B">
      <w:pPr>
        <w:pStyle w:val="ConsPlusTitle"/>
        <w:jc w:val="center"/>
      </w:pPr>
    </w:p>
    <w:p w:rsidR="005A574B" w:rsidRDefault="005A574B">
      <w:pPr>
        <w:pStyle w:val="ConsPlusTitle"/>
        <w:jc w:val="center"/>
      </w:pPr>
      <w:r>
        <w:t>ПОСТАНОВЛЕНИЕ</w:t>
      </w:r>
    </w:p>
    <w:p w:rsidR="005A574B" w:rsidRDefault="005A574B">
      <w:pPr>
        <w:pStyle w:val="ConsPlusTitle"/>
        <w:jc w:val="center"/>
      </w:pPr>
      <w:r>
        <w:t>от 20 июня 2018 г. N 279</w:t>
      </w:r>
    </w:p>
    <w:p w:rsidR="005A574B" w:rsidRDefault="005A574B">
      <w:pPr>
        <w:pStyle w:val="ConsPlusTitle"/>
        <w:jc w:val="center"/>
      </w:pPr>
    </w:p>
    <w:p w:rsidR="005A574B" w:rsidRDefault="005A574B">
      <w:pPr>
        <w:pStyle w:val="ConsPlusTitle"/>
        <w:jc w:val="center"/>
      </w:pPr>
      <w:r>
        <w:t>ОБ УТВЕРЖДЕНИИ РЕГИОНАЛЬНЫХ НОРМАТИВОВ</w:t>
      </w:r>
    </w:p>
    <w:p w:rsidR="005A574B" w:rsidRDefault="005A574B">
      <w:pPr>
        <w:pStyle w:val="ConsPlusTitle"/>
        <w:jc w:val="center"/>
      </w:pPr>
      <w:r>
        <w:t>ДОПУСТИМОГО ОСТАТОЧНОГО СОДЕРЖАНИЯ НЕФТИ</w:t>
      </w:r>
    </w:p>
    <w:p w:rsidR="005A574B" w:rsidRDefault="005A574B">
      <w:pPr>
        <w:pStyle w:val="ConsPlusTitle"/>
        <w:jc w:val="center"/>
      </w:pPr>
      <w:r>
        <w:t>И ПРОДУКТОВ ЕЕ ТРАНСФОРМАЦИИ В ПОЧВАХ</w:t>
      </w:r>
    </w:p>
    <w:p w:rsidR="005A574B" w:rsidRDefault="005A574B">
      <w:pPr>
        <w:pStyle w:val="ConsPlusTitle"/>
        <w:jc w:val="center"/>
      </w:pPr>
      <w:r>
        <w:t>САХАЛИНСКОЙ ОБЛАСТИ ПОСЛЕ ПРОВЕДЕНИЯ</w:t>
      </w:r>
    </w:p>
    <w:p w:rsidR="005A574B" w:rsidRDefault="005A574B">
      <w:pPr>
        <w:pStyle w:val="ConsPlusTitle"/>
        <w:jc w:val="center"/>
      </w:pPr>
      <w:r>
        <w:t>РЕКУЛЬТИВАЦИОННЫХ И ИНЫХ ВОССТАНОВИТЕЛЬНЫХ РАБОТ</w:t>
      </w:r>
    </w:p>
    <w:p w:rsidR="005A574B" w:rsidRDefault="005A574B">
      <w:pPr>
        <w:pStyle w:val="ConsPlusNormal"/>
        <w:ind w:firstLine="540"/>
        <w:jc w:val="both"/>
      </w:pPr>
    </w:p>
    <w:p w:rsidR="005A574B" w:rsidRDefault="005A574B">
      <w:pPr>
        <w:pStyle w:val="ConsPlusNormal"/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статьей 6</w:t>
        </w:r>
      </w:hyperlink>
      <w:r>
        <w:t xml:space="preserve"> Федерального закона от 10.01.2002 N 7-ФЗ "Об охране окружающей среды", пунктом 11 приказа министерства природных ресурсов Российской Федерации от 12.09.2002 N 574 "Об утверждении Временных рекомендаций по разработке и введению в действие нормативов допустимого остаточного содержания нефти и продуктов ее трансформации в почвах после проведения </w:t>
      </w:r>
      <w:proofErr w:type="spellStart"/>
      <w:r>
        <w:t>рекультивационных</w:t>
      </w:r>
      <w:proofErr w:type="spellEnd"/>
      <w:r>
        <w:t xml:space="preserve"> и иных восстановительных работ" и с учетом положительного заключения государственной экологической экспертизы, утвержденного приказом министерства природных ресурсов и охраны окружающей среды Сахалинской области от 05.03.2018 N 6 "Об утверждении заключения экспертной комиссии государственной экологической экспертизы материалов: "Научное обоснование нормативов допустимого остаточного содержание нефти и продуктов ее трансформации в почвах Сахалинской области после проведения </w:t>
      </w:r>
      <w:proofErr w:type="spellStart"/>
      <w:r>
        <w:t>рекультивационных</w:t>
      </w:r>
      <w:proofErr w:type="spellEnd"/>
      <w:r>
        <w:t xml:space="preserve"> и иных восстановительных работ", Правительство Сахалинской области постановляет:</w:t>
      </w:r>
    </w:p>
    <w:p w:rsidR="005A574B" w:rsidRDefault="005A574B">
      <w:pPr>
        <w:pStyle w:val="ConsPlusNormal"/>
        <w:ind w:firstLine="540"/>
        <w:jc w:val="both"/>
      </w:pPr>
    </w:p>
    <w:p w:rsidR="005A574B" w:rsidRDefault="005A574B">
      <w:pPr>
        <w:pStyle w:val="ConsPlusNormal"/>
        <w:ind w:firstLine="540"/>
        <w:jc w:val="both"/>
      </w:pPr>
      <w:r>
        <w:t xml:space="preserve">1. Утвердить региональные </w:t>
      </w:r>
      <w:hyperlink w:anchor="P31" w:history="1">
        <w:r>
          <w:rPr>
            <w:color w:val="0000FF"/>
          </w:rPr>
          <w:t>нормативы</w:t>
        </w:r>
      </w:hyperlink>
      <w:r>
        <w:t xml:space="preserve"> допустимого остаточного содержания нефти и продуктов ее трансформации в почвах Сахалинской области после проведения </w:t>
      </w:r>
      <w:proofErr w:type="spellStart"/>
      <w:r>
        <w:t>рекультивационных</w:t>
      </w:r>
      <w:proofErr w:type="spellEnd"/>
      <w:r>
        <w:t xml:space="preserve"> и иных восстановительных работ (далее - региональные нормативы ДОСНП) (прилагаются).</w:t>
      </w:r>
    </w:p>
    <w:p w:rsidR="005A574B" w:rsidRDefault="005A574B">
      <w:pPr>
        <w:pStyle w:val="ConsPlusNormal"/>
        <w:spacing w:before="220"/>
        <w:ind w:firstLine="540"/>
        <w:jc w:val="both"/>
      </w:pPr>
      <w:r>
        <w:t>2. Ввести в действие региональные нормативы ДОСНП с 1 января 2019 года на срок три года.</w:t>
      </w:r>
    </w:p>
    <w:p w:rsidR="005A574B" w:rsidRDefault="005A574B">
      <w:pPr>
        <w:pStyle w:val="ConsPlusNormal"/>
        <w:spacing w:before="220"/>
        <w:ind w:firstLine="540"/>
        <w:jc w:val="both"/>
      </w:pPr>
      <w:r>
        <w:t>3. Опубликовать настоящее постановление в газете "Губернские ведомости", на официальном сайте Губернатора и Правительства Сахалинской области, на "Официальном интернет-портале правовой информации".</w:t>
      </w:r>
    </w:p>
    <w:p w:rsidR="005A574B" w:rsidRDefault="005A574B">
      <w:pPr>
        <w:pStyle w:val="ConsPlusNormal"/>
        <w:ind w:firstLine="540"/>
        <w:jc w:val="both"/>
      </w:pPr>
    </w:p>
    <w:p w:rsidR="005A574B" w:rsidRDefault="005A574B">
      <w:pPr>
        <w:pStyle w:val="ConsPlusNormal"/>
        <w:jc w:val="right"/>
      </w:pPr>
      <w:r>
        <w:t>Председатель Правительства</w:t>
      </w:r>
    </w:p>
    <w:p w:rsidR="005A574B" w:rsidRDefault="005A574B">
      <w:pPr>
        <w:pStyle w:val="ConsPlusNormal"/>
        <w:jc w:val="right"/>
      </w:pPr>
      <w:r>
        <w:t>Сахалинской области</w:t>
      </w:r>
    </w:p>
    <w:p w:rsidR="005A574B" w:rsidRDefault="005A574B">
      <w:pPr>
        <w:pStyle w:val="ConsPlusNormal"/>
        <w:jc w:val="right"/>
      </w:pPr>
      <w:proofErr w:type="spellStart"/>
      <w:r>
        <w:t>В.Г.Щербина</w:t>
      </w:r>
      <w:proofErr w:type="spellEnd"/>
    </w:p>
    <w:p w:rsidR="005A574B" w:rsidRDefault="005A574B">
      <w:pPr>
        <w:pStyle w:val="ConsPlusNormal"/>
        <w:jc w:val="right"/>
      </w:pPr>
    </w:p>
    <w:p w:rsidR="005A574B" w:rsidRDefault="005A574B">
      <w:pPr>
        <w:pStyle w:val="ConsPlusNormal"/>
        <w:jc w:val="right"/>
      </w:pPr>
    </w:p>
    <w:p w:rsidR="005A574B" w:rsidRDefault="005A574B">
      <w:pPr>
        <w:pStyle w:val="ConsPlusNormal"/>
        <w:jc w:val="right"/>
      </w:pPr>
    </w:p>
    <w:p w:rsidR="005A574B" w:rsidRDefault="005A574B">
      <w:pPr>
        <w:pStyle w:val="ConsPlusNormal"/>
        <w:jc w:val="right"/>
      </w:pPr>
    </w:p>
    <w:p w:rsidR="005A574B" w:rsidRDefault="005A574B">
      <w:pPr>
        <w:pStyle w:val="ConsPlusNormal"/>
        <w:jc w:val="right"/>
      </w:pPr>
    </w:p>
    <w:p w:rsidR="005A574B" w:rsidRDefault="005A574B">
      <w:pPr>
        <w:pStyle w:val="ConsPlusNormal"/>
        <w:jc w:val="right"/>
        <w:outlineLvl w:val="0"/>
      </w:pPr>
      <w:r>
        <w:t>Утверждены</w:t>
      </w:r>
    </w:p>
    <w:p w:rsidR="005A574B" w:rsidRDefault="005A574B">
      <w:pPr>
        <w:pStyle w:val="ConsPlusNormal"/>
        <w:jc w:val="right"/>
      </w:pPr>
      <w:r>
        <w:t>постановлением</w:t>
      </w:r>
    </w:p>
    <w:p w:rsidR="005A574B" w:rsidRDefault="005A574B">
      <w:pPr>
        <w:pStyle w:val="ConsPlusNormal"/>
        <w:jc w:val="right"/>
      </w:pPr>
      <w:r>
        <w:t>Правительства Сахалинской области</w:t>
      </w:r>
    </w:p>
    <w:p w:rsidR="005A574B" w:rsidRDefault="005A574B">
      <w:pPr>
        <w:pStyle w:val="ConsPlusNormal"/>
        <w:jc w:val="right"/>
      </w:pPr>
      <w:r>
        <w:t>от 20.06.2018 N 279</w:t>
      </w:r>
    </w:p>
    <w:p w:rsidR="005A574B" w:rsidRDefault="005A574B">
      <w:pPr>
        <w:pStyle w:val="ConsPlusNormal"/>
        <w:jc w:val="center"/>
      </w:pPr>
    </w:p>
    <w:p w:rsidR="005A574B" w:rsidRDefault="005A574B">
      <w:pPr>
        <w:pStyle w:val="ConsPlusTitle"/>
        <w:jc w:val="center"/>
      </w:pPr>
      <w:bookmarkStart w:id="1" w:name="P31"/>
      <w:bookmarkEnd w:id="1"/>
      <w:r>
        <w:t>РЕГИОНАЛЬНЫЕ НОРМАТИВЫ</w:t>
      </w:r>
    </w:p>
    <w:p w:rsidR="005A574B" w:rsidRDefault="005A574B">
      <w:pPr>
        <w:pStyle w:val="ConsPlusTitle"/>
        <w:jc w:val="center"/>
      </w:pPr>
      <w:r>
        <w:t>ДОПУСТИМОГО ОСТАТОЧНОГО СОДЕРЖАНИЯ НЕФТИ</w:t>
      </w:r>
    </w:p>
    <w:p w:rsidR="005A574B" w:rsidRDefault="005A574B">
      <w:pPr>
        <w:pStyle w:val="ConsPlusTitle"/>
        <w:jc w:val="center"/>
      </w:pPr>
      <w:r>
        <w:t>И ПРОДУКТОВ ЕЕ ТРАНСФОРМАЦИИ В ПОЧВАХ</w:t>
      </w:r>
    </w:p>
    <w:p w:rsidR="005A574B" w:rsidRDefault="005A574B">
      <w:pPr>
        <w:pStyle w:val="ConsPlusTitle"/>
        <w:jc w:val="center"/>
      </w:pPr>
      <w:r>
        <w:t>САХАЛИНСКОЙ ОБЛАСТИ ПОСЛЕ ПРОВЕДЕНИЯ</w:t>
      </w:r>
    </w:p>
    <w:p w:rsidR="005A574B" w:rsidRDefault="005A574B">
      <w:pPr>
        <w:pStyle w:val="ConsPlusTitle"/>
        <w:jc w:val="center"/>
      </w:pPr>
      <w:r>
        <w:t>РЕКУЛЬТИВАЦИОННЫХ И ИНЫХ ВОССТАНОВИТЕЛЬНЫХ РАБОТ</w:t>
      </w:r>
    </w:p>
    <w:p w:rsidR="005A574B" w:rsidRDefault="005A574B">
      <w:pPr>
        <w:pStyle w:val="ConsPlusNormal"/>
        <w:jc w:val="both"/>
      </w:pPr>
    </w:p>
    <w:p w:rsidR="005A574B" w:rsidRDefault="005A574B">
      <w:pPr>
        <w:pStyle w:val="ConsPlusNormal"/>
        <w:jc w:val="center"/>
        <w:outlineLvl w:val="1"/>
      </w:pPr>
      <w:r>
        <w:t>ПОЧВЕННО-ГЕОГРАФИЧЕСКАЯ ЗОНА (ПОДЗОНА) ЗОНА ХВОЙНЫХ ЛЕСОВ</w:t>
      </w:r>
    </w:p>
    <w:p w:rsidR="005A574B" w:rsidRDefault="005A574B">
      <w:pPr>
        <w:pStyle w:val="ConsPlusNormal"/>
        <w:jc w:val="center"/>
      </w:pPr>
    </w:p>
    <w:p w:rsidR="005A574B" w:rsidRDefault="005A574B">
      <w:pPr>
        <w:pStyle w:val="ConsPlusNormal"/>
        <w:jc w:val="center"/>
      </w:pPr>
      <w:r>
        <w:t>ЗЕМЛИ ВОДНОГО ФОНДА, ВОДООХРАННЫХ ЗОН, САНИТАРНЫЕ ЗОНЫ</w:t>
      </w:r>
    </w:p>
    <w:p w:rsidR="005A574B" w:rsidRDefault="005A574B">
      <w:pPr>
        <w:pStyle w:val="ConsPlusNormal"/>
        <w:jc w:val="center"/>
      </w:pPr>
      <w:r>
        <w:t xml:space="preserve">ИСТОЧНИКОВ ПИТЬЕВОГО ВОДОСНАБЖЕНИЯ </w:t>
      </w:r>
      <w:hyperlink w:anchor="P489" w:history="1">
        <w:r>
          <w:rPr>
            <w:color w:val="0000FF"/>
          </w:rPr>
          <w:t>&lt;1&gt;</w:t>
        </w:r>
      </w:hyperlink>
      <w:r>
        <w:t xml:space="preserve">, </w:t>
      </w:r>
      <w:hyperlink w:anchor="P490" w:history="1">
        <w:r>
          <w:rPr>
            <w:color w:val="0000FF"/>
          </w:rPr>
          <w:t>&lt;2&gt;</w:t>
        </w:r>
      </w:hyperlink>
    </w:p>
    <w:p w:rsidR="005A574B" w:rsidRDefault="005A574B">
      <w:pPr>
        <w:pStyle w:val="ConsPlusNormal"/>
        <w:jc w:val="center"/>
      </w:pPr>
    </w:p>
    <w:p w:rsidR="005A574B" w:rsidRDefault="005A574B">
      <w:pPr>
        <w:sectPr w:rsidR="005A574B" w:rsidSect="004856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437"/>
        <w:gridCol w:w="4535"/>
        <w:gridCol w:w="2211"/>
        <w:gridCol w:w="2664"/>
      </w:tblGrid>
      <w:tr w:rsidR="005A574B">
        <w:tc>
          <w:tcPr>
            <w:tcW w:w="8729" w:type="dxa"/>
            <w:gridSpan w:val="3"/>
          </w:tcPr>
          <w:p w:rsidR="005A574B" w:rsidRDefault="005A574B">
            <w:pPr>
              <w:pStyle w:val="ConsPlusNormal"/>
              <w:jc w:val="center"/>
            </w:pPr>
            <w:r>
              <w:lastRenderedPageBreak/>
              <w:t>Почвы</w:t>
            </w:r>
          </w:p>
        </w:tc>
        <w:tc>
          <w:tcPr>
            <w:tcW w:w="2211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t>Почвенные горизонты</w:t>
            </w:r>
          </w:p>
        </w:tc>
        <w:tc>
          <w:tcPr>
            <w:tcW w:w="2664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t>Нормативное значение, г/кг</w:t>
            </w:r>
          </w:p>
        </w:tc>
      </w:tr>
      <w:tr w:rsidR="005A574B">
        <w:tc>
          <w:tcPr>
            <w:tcW w:w="1757" w:type="dxa"/>
          </w:tcPr>
          <w:p w:rsidR="005A574B" w:rsidRDefault="005A574B">
            <w:pPr>
              <w:pStyle w:val="ConsPlusNormal"/>
              <w:jc w:val="center"/>
            </w:pPr>
            <w:proofErr w:type="spellStart"/>
            <w:r>
              <w:t>Надтиповые</w:t>
            </w:r>
            <w:proofErr w:type="spellEnd"/>
            <w:r>
              <w:t xml:space="preserve"> группы</w:t>
            </w:r>
          </w:p>
        </w:tc>
        <w:tc>
          <w:tcPr>
            <w:tcW w:w="2437" w:type="dxa"/>
          </w:tcPr>
          <w:p w:rsidR="005A574B" w:rsidRDefault="005A574B">
            <w:pPr>
              <w:pStyle w:val="ConsPlusNormal"/>
              <w:jc w:val="center"/>
            </w:pPr>
            <w:r>
              <w:t>Гранулометрический состав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  <w:jc w:val="center"/>
            </w:pPr>
            <w:r>
              <w:t>Тип, подтип</w:t>
            </w:r>
          </w:p>
        </w:tc>
        <w:tc>
          <w:tcPr>
            <w:tcW w:w="2211" w:type="dxa"/>
            <w:vMerge/>
          </w:tcPr>
          <w:p w:rsidR="005A574B" w:rsidRDefault="005A574B"/>
        </w:tc>
        <w:tc>
          <w:tcPr>
            <w:tcW w:w="2664" w:type="dxa"/>
            <w:vMerge/>
          </w:tcPr>
          <w:p w:rsidR="005A574B" w:rsidRDefault="005A574B"/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r>
              <w:t>Органогенные</w:t>
            </w:r>
          </w:p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Торфяные болотные верховые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Торф, Т1-Т2...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40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Торфяные болотные переходные, торфяные болотные низинные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Торф, Т1-Т2...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10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Аллювиальные болотные, маршевые болотные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О, Т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5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Болотные верховые/низинные торфяно-глеевые, болотные верховые торфянисто-глеевые, торфянисто-подзолистые грунтово-</w:t>
            </w:r>
            <w:proofErr w:type="spellStart"/>
            <w:r>
              <w:t>оглееные</w:t>
            </w:r>
            <w:proofErr w:type="spellEnd"/>
            <w:r>
              <w:t xml:space="preserve"> иллювиально-железистые/иллювиально-гумусовые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Оч</w:t>
            </w:r>
            <w:proofErr w:type="spellEnd"/>
            <w:r>
              <w:t>, Т1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10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щебень, суглинки, глины</w:t>
            </w:r>
          </w:p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 xml:space="preserve">A2g, </w:t>
            </w:r>
            <w:proofErr w:type="spellStart"/>
            <w:r w:rsidRPr="005A574B">
              <w:rPr>
                <w:lang w:val="en-US"/>
              </w:rPr>
              <w:t>Bhfg</w:t>
            </w:r>
            <w:proofErr w:type="spellEnd"/>
            <w:r w:rsidRPr="005A574B">
              <w:rPr>
                <w:lang w:val="en-US"/>
              </w:rPr>
              <w:t xml:space="preserve">, Bf, </w:t>
            </w:r>
            <w:proofErr w:type="spellStart"/>
            <w:r w:rsidRPr="005A574B">
              <w:rPr>
                <w:lang w:val="en-US"/>
              </w:rPr>
              <w:t>Bg</w:t>
            </w:r>
            <w:proofErr w:type="spellEnd"/>
            <w:r w:rsidRPr="005A574B">
              <w:rPr>
                <w:lang w:val="en-US"/>
              </w:rPr>
              <w:t xml:space="preserve">, G, </w:t>
            </w:r>
            <w:proofErr w:type="spellStart"/>
            <w:r w:rsidRPr="005A574B">
              <w:rPr>
                <w:lang w:val="en-US"/>
              </w:rPr>
              <w:t>Gh</w:t>
            </w:r>
            <w:proofErr w:type="spellEnd"/>
            <w:r w:rsidRPr="005A574B">
              <w:rPr>
                <w:lang w:val="en-US"/>
              </w:rPr>
              <w:t xml:space="preserve">, </w:t>
            </w:r>
            <w:proofErr w:type="spellStart"/>
            <w:r w:rsidRPr="005A574B">
              <w:rPr>
                <w:lang w:val="en-US"/>
              </w:rPr>
              <w:t>Gfh</w:t>
            </w:r>
            <w:proofErr w:type="spellEnd"/>
            <w:r w:rsidRPr="005A574B">
              <w:rPr>
                <w:lang w:val="en-US"/>
              </w:rPr>
              <w:t>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</w:p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Подзолистые иллювиально-железистые, иллювиально-гумусовые, глееподзолистые грунтово-</w:t>
            </w:r>
            <w:proofErr w:type="spellStart"/>
            <w:r>
              <w:t>оглеенные</w:t>
            </w:r>
            <w:proofErr w:type="spellEnd"/>
            <w:r>
              <w:t xml:space="preserve">, перегнойно-подзолистые, подзолы охристые, </w:t>
            </w:r>
            <w:proofErr w:type="spellStart"/>
            <w:r>
              <w:t>подбуры</w:t>
            </w:r>
            <w:proofErr w:type="spellEnd"/>
            <w:r>
              <w:t xml:space="preserve"> иллювиально-железистые, </w:t>
            </w:r>
            <w:proofErr w:type="spellStart"/>
            <w:r>
              <w:t>подбуры</w:t>
            </w:r>
            <w:proofErr w:type="spellEnd"/>
            <w:r>
              <w:t xml:space="preserve"> оподзоленные, </w:t>
            </w:r>
            <w:proofErr w:type="gramStart"/>
            <w:r>
              <w:t>буро-таежные</w:t>
            </w:r>
            <w:proofErr w:type="gramEnd"/>
            <w:r>
              <w:t xml:space="preserve"> иллювиально-гумусовые, буро-таежные перегнойно-аккумулятивно-гумусовые, бурые лесные кислые, бурые лесные оподзоленные, бурые лесные кислые грубогумусные, дерново-подзолистые, лесные дерновые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 xml:space="preserve">, Ад, </w:t>
            </w:r>
            <w:proofErr w:type="spellStart"/>
            <w:r>
              <w:t>Am</w:t>
            </w:r>
            <w:proofErr w:type="spellEnd"/>
            <w:r>
              <w:t xml:space="preserve">, </w:t>
            </w:r>
            <w:proofErr w:type="spellStart"/>
            <w:r>
              <w:t>Ag</w:t>
            </w:r>
            <w:proofErr w:type="spellEnd"/>
            <w:r>
              <w:t>, A1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4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Bhf, Bhfg, Bg, Bf, Bt, Bit,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глееподзолистые грунтово-</w:t>
            </w:r>
            <w:proofErr w:type="spellStart"/>
            <w:r>
              <w:t>оглеенные</w:t>
            </w:r>
            <w:proofErr w:type="spellEnd"/>
            <w:r>
              <w:t xml:space="preserve">, </w:t>
            </w:r>
            <w:proofErr w:type="gramStart"/>
            <w:r>
              <w:t>буро-таежные</w:t>
            </w:r>
            <w:proofErr w:type="gramEnd"/>
            <w:r>
              <w:t xml:space="preserve"> иллювиально-гумусовые, буро-</w:t>
            </w:r>
            <w:r>
              <w:lastRenderedPageBreak/>
              <w:t>таежные перегнойно-аккумулятивно-гумусовые, бурые лесные кислые, бурые лесные кислые оподзоленные, бурые лесные кислые грубогумусные, дерново-подзолистые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lastRenderedPageBreak/>
              <w:t>Ао</w:t>
            </w:r>
            <w:proofErr w:type="spellEnd"/>
            <w:r>
              <w:t>, А1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8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Bg, Bit, Bf, Bh,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 или верхний уровень фонового содержания на прилегающей территории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 xml:space="preserve">Слаборазвитые, </w:t>
            </w:r>
            <w:proofErr w:type="spellStart"/>
            <w:r>
              <w:t>маритимные</w:t>
            </w:r>
            <w:proofErr w:type="spellEnd"/>
            <w:r>
              <w:t>, аллювиальные дерновые кислые глееватые, аллювиальные луговые кислые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>, Ад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Cg</w:t>
            </w:r>
            <w:proofErr w:type="spellEnd"/>
            <w:r>
              <w:t>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Средний, тяжелый суглинок, глины,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Аллювиальные луговые кислые, аллювиальные дерновые кислые глееватые, лугово-дерновые (</w:t>
            </w:r>
            <w:proofErr w:type="spellStart"/>
            <w:r>
              <w:t>агрозем</w:t>
            </w:r>
            <w:proofErr w:type="spellEnd"/>
            <w:r>
              <w:t>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>, Ад, А1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6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G,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(содержание органического углерода более 50%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15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(содержание органического углерода от 50 до 10%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5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(содержание органического углерода от 50 до 10%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10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(содержание органического углерода менее 10%, но более 2,5%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(содержание орг. углерода менее 10%, но более 2,5% по </w:t>
            </w:r>
            <w:r>
              <w:lastRenderedPageBreak/>
              <w:t>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6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щебень, 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(содержание органического углерода менее 2,5%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</w:t>
            </w:r>
          </w:p>
        </w:tc>
      </w:tr>
    </w:tbl>
    <w:p w:rsidR="005A574B" w:rsidRDefault="005A574B">
      <w:pPr>
        <w:pStyle w:val="ConsPlusNormal"/>
        <w:jc w:val="center"/>
      </w:pPr>
    </w:p>
    <w:p w:rsidR="005A574B" w:rsidRDefault="005A574B">
      <w:pPr>
        <w:pStyle w:val="ConsPlusNormal"/>
        <w:jc w:val="center"/>
        <w:outlineLvl w:val="1"/>
      </w:pPr>
      <w:r>
        <w:t>ПОЧВЕННО-ГЕОГРАФИЧЕСКАЯ ЗОНА (ПОДЗОНА) ЗОНА ХВОЙНЫХ ЛЕСОВ</w:t>
      </w:r>
    </w:p>
    <w:p w:rsidR="005A574B" w:rsidRDefault="005A574B">
      <w:pPr>
        <w:pStyle w:val="ConsPlusNormal"/>
        <w:jc w:val="center"/>
      </w:pPr>
    </w:p>
    <w:p w:rsidR="005A574B" w:rsidRDefault="005A574B">
      <w:pPr>
        <w:pStyle w:val="ConsPlusNormal"/>
        <w:jc w:val="center"/>
      </w:pPr>
      <w:r>
        <w:t xml:space="preserve">ЗЕМЛИ ПРОМЫШЛЕННОСТИ </w:t>
      </w:r>
      <w:hyperlink w:anchor="P490" w:history="1">
        <w:r>
          <w:rPr>
            <w:color w:val="0000FF"/>
          </w:rPr>
          <w:t>&lt;2&gt;</w:t>
        </w:r>
      </w:hyperlink>
    </w:p>
    <w:p w:rsidR="005A574B" w:rsidRDefault="005A574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437"/>
        <w:gridCol w:w="4535"/>
        <w:gridCol w:w="2211"/>
        <w:gridCol w:w="2664"/>
      </w:tblGrid>
      <w:tr w:rsidR="005A574B">
        <w:tc>
          <w:tcPr>
            <w:tcW w:w="8729" w:type="dxa"/>
            <w:gridSpan w:val="3"/>
          </w:tcPr>
          <w:p w:rsidR="005A574B" w:rsidRDefault="005A574B">
            <w:pPr>
              <w:pStyle w:val="ConsPlusNormal"/>
              <w:jc w:val="center"/>
            </w:pPr>
            <w:r>
              <w:t>Почвы</w:t>
            </w:r>
          </w:p>
        </w:tc>
        <w:tc>
          <w:tcPr>
            <w:tcW w:w="2211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t>Почвенные горизонты</w:t>
            </w:r>
          </w:p>
        </w:tc>
        <w:tc>
          <w:tcPr>
            <w:tcW w:w="2664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t>Нормативное значение, г/кг</w:t>
            </w:r>
          </w:p>
        </w:tc>
      </w:tr>
      <w:tr w:rsidR="005A574B">
        <w:tc>
          <w:tcPr>
            <w:tcW w:w="1757" w:type="dxa"/>
          </w:tcPr>
          <w:p w:rsidR="005A574B" w:rsidRDefault="005A574B">
            <w:pPr>
              <w:pStyle w:val="ConsPlusNormal"/>
              <w:jc w:val="center"/>
            </w:pPr>
            <w:proofErr w:type="spellStart"/>
            <w:r>
              <w:t>Надтиповые</w:t>
            </w:r>
            <w:proofErr w:type="spellEnd"/>
            <w:r>
              <w:t xml:space="preserve"> группы</w:t>
            </w:r>
          </w:p>
        </w:tc>
        <w:tc>
          <w:tcPr>
            <w:tcW w:w="2437" w:type="dxa"/>
          </w:tcPr>
          <w:p w:rsidR="005A574B" w:rsidRDefault="005A574B">
            <w:pPr>
              <w:pStyle w:val="ConsPlusNormal"/>
              <w:jc w:val="center"/>
            </w:pPr>
            <w:r>
              <w:t>Гранулометрический состав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  <w:jc w:val="center"/>
            </w:pPr>
            <w:r>
              <w:t>Тип, подтип</w:t>
            </w:r>
          </w:p>
        </w:tc>
        <w:tc>
          <w:tcPr>
            <w:tcW w:w="2211" w:type="dxa"/>
            <w:vMerge/>
          </w:tcPr>
          <w:p w:rsidR="005A574B" w:rsidRDefault="005A574B"/>
        </w:tc>
        <w:tc>
          <w:tcPr>
            <w:tcW w:w="2664" w:type="dxa"/>
            <w:vMerge/>
          </w:tcPr>
          <w:p w:rsidR="005A574B" w:rsidRDefault="005A574B"/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r>
              <w:t>Органогенные</w:t>
            </w:r>
          </w:p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Торфяные болотные верховые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Торф, Т1-Т2...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33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Торфяные болотные переходные, торфяные болотные низинные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Торф, Т1-Т</w:t>
            </w:r>
            <w:proofErr w:type="gramStart"/>
            <w:r>
              <w:t>2..</w:t>
            </w:r>
            <w:proofErr w:type="gramEnd"/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19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Аллювиальные болотные, маршевые болотные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О, Т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5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Болотные верховые/низинные торфяно-глеевые, болотные верховые торфянисто-глеевые, торфянисто-подзолистые грунтово-</w:t>
            </w:r>
            <w:proofErr w:type="spellStart"/>
            <w:r>
              <w:t>оглееные</w:t>
            </w:r>
            <w:proofErr w:type="spellEnd"/>
            <w:r>
              <w:t>, иллювиально-железистые/иллювиально-гумусовые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Оч</w:t>
            </w:r>
            <w:proofErr w:type="spellEnd"/>
            <w:r>
              <w:t>, Т1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19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щебень,</w:t>
            </w:r>
          </w:p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Bhfg, Bf, Bg, G, Gh, Gfh,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Суглинки, глины</w:t>
            </w:r>
          </w:p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Bhfg, Bf, Bg, G, Gh, Gfh,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5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Подзолистые иллювиально-железистые, иллювиально-гумусовые; глееподзолистые грунтово-</w:t>
            </w:r>
            <w:proofErr w:type="spellStart"/>
            <w:r>
              <w:t>оглеенные</w:t>
            </w:r>
            <w:proofErr w:type="spellEnd"/>
            <w:r>
              <w:t xml:space="preserve">, перегнойно-подзолистые, подзолы охристые, </w:t>
            </w:r>
            <w:proofErr w:type="spellStart"/>
            <w:r>
              <w:t>подбуры</w:t>
            </w:r>
            <w:proofErr w:type="spellEnd"/>
            <w:r>
              <w:t xml:space="preserve"> иллювиально-железистые, </w:t>
            </w:r>
            <w:proofErr w:type="spellStart"/>
            <w:r>
              <w:t>подбуры</w:t>
            </w:r>
            <w:proofErr w:type="spellEnd"/>
            <w:r>
              <w:t xml:space="preserve"> оподзоленные, </w:t>
            </w:r>
            <w:proofErr w:type="gramStart"/>
            <w:r>
              <w:t>буро-таежные</w:t>
            </w:r>
            <w:proofErr w:type="gramEnd"/>
            <w:r>
              <w:t xml:space="preserve"> иллювиально-гумусовые, буро-таежные перегнойно-аккумулятивно-гумусовые, бурые лесные кислые, бурые лесные оподзоленные, бурые лесные кислые грубогумусные, дерново-подзолистые, лесные дерновые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 xml:space="preserve">, Ад, </w:t>
            </w:r>
            <w:proofErr w:type="spellStart"/>
            <w:r>
              <w:t>Am</w:t>
            </w:r>
            <w:proofErr w:type="spellEnd"/>
            <w:r>
              <w:t xml:space="preserve">, </w:t>
            </w:r>
            <w:proofErr w:type="spellStart"/>
            <w:r>
              <w:t>Ag</w:t>
            </w:r>
            <w:proofErr w:type="spellEnd"/>
            <w:r>
              <w:t>, A1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14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Bhf, Bhfg, Bg, Bf, Bt, Bit,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глееподзолистые грунтово-</w:t>
            </w:r>
            <w:proofErr w:type="spellStart"/>
            <w:r>
              <w:t>оглеенные</w:t>
            </w:r>
            <w:proofErr w:type="spellEnd"/>
            <w:r>
              <w:t xml:space="preserve">, </w:t>
            </w:r>
            <w:proofErr w:type="gramStart"/>
            <w:r>
              <w:t>буро-таежные</w:t>
            </w:r>
            <w:proofErr w:type="gramEnd"/>
            <w:r>
              <w:t xml:space="preserve"> иллювиально-гумусовые, буро-таежные перегнойно-аккумулятивно-гумусовые, бурые лесные кислые, бурые лесные кислые оподзоленные, бурые лесные кислые грубогумусные, дерново-подзолистые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>, А1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19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Bg, Bit, Bf, Bh,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5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 xml:space="preserve">Слаборазвитые, </w:t>
            </w:r>
            <w:proofErr w:type="spellStart"/>
            <w:r>
              <w:t>маритимные</w:t>
            </w:r>
            <w:proofErr w:type="spellEnd"/>
            <w:r>
              <w:t>, аллювиальные дерновые кислые глееватые, аллювиальные луговые кислые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 xml:space="preserve">, Ад </w:t>
            </w:r>
            <w:proofErr w:type="spellStart"/>
            <w:r>
              <w:t>Cg</w:t>
            </w:r>
            <w:proofErr w:type="spellEnd"/>
            <w:r>
              <w:t>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6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глины,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Аллювиальные луговые кислые, аллювиальные дерновые кислые глееватые, лугово-дерновые (</w:t>
            </w:r>
            <w:proofErr w:type="spellStart"/>
            <w:r>
              <w:t>агрозем</w:t>
            </w:r>
            <w:proofErr w:type="spellEnd"/>
            <w:r>
              <w:t>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>, Ад, А1 G,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(содержание органического углерода более 50%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33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(содержание органического углерода от 50 до 10%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18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почвы) (содержание органического углерода от 50 до 10%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25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(содержание органического углерода менее 10%, но более 2,5%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14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(содержание органического углерода менее 10%, но более 2,5%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19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r>
              <w:t>Минеральный</w:t>
            </w:r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(содержание органического углерода менее 2,5%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(содержание органического углерода менее 2,5%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5</w:t>
            </w:r>
          </w:p>
        </w:tc>
      </w:tr>
    </w:tbl>
    <w:p w:rsidR="005A574B" w:rsidRDefault="005A574B">
      <w:pPr>
        <w:pStyle w:val="ConsPlusNormal"/>
      </w:pPr>
    </w:p>
    <w:p w:rsidR="005A574B" w:rsidRDefault="005A574B">
      <w:pPr>
        <w:pStyle w:val="ConsPlusNormal"/>
        <w:jc w:val="center"/>
        <w:outlineLvl w:val="1"/>
      </w:pPr>
      <w:r>
        <w:t>ПОЧВЕННО-ГЕОГРАФИЧЕСКАЯ ЗОНА (ПОДЗОНА) ЗОНА ХВОЙНЫХ ЛЕСОВ</w:t>
      </w:r>
    </w:p>
    <w:p w:rsidR="005A574B" w:rsidRDefault="005A574B">
      <w:pPr>
        <w:pStyle w:val="ConsPlusNormal"/>
        <w:jc w:val="center"/>
      </w:pPr>
    </w:p>
    <w:p w:rsidR="005A574B" w:rsidRDefault="005A574B">
      <w:pPr>
        <w:pStyle w:val="ConsPlusNormal"/>
        <w:jc w:val="center"/>
      </w:pPr>
      <w:r>
        <w:t xml:space="preserve">ЗЕМЛИ НАСЕЛЕННЫХ ПУНКТОВ </w:t>
      </w:r>
      <w:hyperlink w:anchor="P490" w:history="1">
        <w:r>
          <w:rPr>
            <w:color w:val="0000FF"/>
          </w:rPr>
          <w:t>&lt;2&gt;</w:t>
        </w:r>
      </w:hyperlink>
    </w:p>
    <w:p w:rsidR="005A574B" w:rsidRDefault="005A574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437"/>
        <w:gridCol w:w="4535"/>
        <w:gridCol w:w="2211"/>
        <w:gridCol w:w="2664"/>
      </w:tblGrid>
      <w:tr w:rsidR="005A574B">
        <w:tc>
          <w:tcPr>
            <w:tcW w:w="8729" w:type="dxa"/>
            <w:gridSpan w:val="3"/>
          </w:tcPr>
          <w:p w:rsidR="005A574B" w:rsidRDefault="005A574B">
            <w:pPr>
              <w:pStyle w:val="ConsPlusNormal"/>
              <w:jc w:val="center"/>
            </w:pPr>
            <w:r>
              <w:t>Почвы</w:t>
            </w:r>
          </w:p>
        </w:tc>
        <w:tc>
          <w:tcPr>
            <w:tcW w:w="2211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t>Почвенные горизонты</w:t>
            </w:r>
          </w:p>
        </w:tc>
        <w:tc>
          <w:tcPr>
            <w:tcW w:w="2664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t>Нормативное значение, г/кг</w:t>
            </w:r>
          </w:p>
        </w:tc>
      </w:tr>
      <w:tr w:rsidR="005A574B">
        <w:tc>
          <w:tcPr>
            <w:tcW w:w="1757" w:type="dxa"/>
          </w:tcPr>
          <w:p w:rsidR="005A574B" w:rsidRDefault="005A574B">
            <w:pPr>
              <w:pStyle w:val="ConsPlusNormal"/>
              <w:jc w:val="center"/>
            </w:pPr>
            <w:proofErr w:type="spellStart"/>
            <w:r>
              <w:t>Надтиповые</w:t>
            </w:r>
            <w:proofErr w:type="spellEnd"/>
            <w:r>
              <w:t xml:space="preserve"> группы</w:t>
            </w:r>
          </w:p>
        </w:tc>
        <w:tc>
          <w:tcPr>
            <w:tcW w:w="2437" w:type="dxa"/>
          </w:tcPr>
          <w:p w:rsidR="005A574B" w:rsidRDefault="005A574B">
            <w:pPr>
              <w:pStyle w:val="ConsPlusNormal"/>
              <w:jc w:val="center"/>
            </w:pPr>
            <w:r>
              <w:t>Гранулометрический состав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  <w:jc w:val="center"/>
            </w:pPr>
            <w:r>
              <w:t>Тип, подтип</w:t>
            </w:r>
          </w:p>
        </w:tc>
        <w:tc>
          <w:tcPr>
            <w:tcW w:w="2211" w:type="dxa"/>
            <w:vMerge/>
          </w:tcPr>
          <w:p w:rsidR="005A574B" w:rsidRDefault="005A574B"/>
        </w:tc>
        <w:tc>
          <w:tcPr>
            <w:tcW w:w="2664" w:type="dxa"/>
            <w:vMerge/>
          </w:tcPr>
          <w:p w:rsidR="005A574B" w:rsidRDefault="005A574B"/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r>
              <w:t>Органогенные</w:t>
            </w:r>
          </w:p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Торфяные болотные верховые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Торф, Т1-Т2...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7,5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Торфяные болотные переходные, торфяные болотные низинные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Торф, Т1-Т2...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7,5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Аллювиальные болотные, маршевые болотные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О, Т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lastRenderedPageBreak/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Болотные верховые/низинные торфяно-глеевые, болотные верховые торфянисто-глеевые, торфянисто-подзолистые грунтово-</w:t>
            </w:r>
            <w:proofErr w:type="spellStart"/>
            <w:r>
              <w:t>оглееные</w:t>
            </w:r>
            <w:proofErr w:type="spellEnd"/>
            <w:r>
              <w:t xml:space="preserve"> иллювиально-железистые/иллювиально-гумусовые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Оч</w:t>
            </w:r>
            <w:proofErr w:type="spellEnd"/>
            <w:r>
              <w:t>, Т1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6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щебень,</w:t>
            </w:r>
          </w:p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Bhfg, Bf, Bg, G, Gh, Gfh,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Суглинки, глины</w:t>
            </w:r>
          </w:p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Bhfg, Bf, Bg, G, Gh, Gfh,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5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Подзолистые иллювиально-железистые, иллювиально-гумусовые; глееподзолистые грунтово-</w:t>
            </w:r>
            <w:proofErr w:type="spellStart"/>
            <w:r>
              <w:t>оглеенные</w:t>
            </w:r>
            <w:proofErr w:type="spellEnd"/>
            <w:r>
              <w:t xml:space="preserve">, перегнойно-подзолистые, подзолы охристые, </w:t>
            </w:r>
            <w:proofErr w:type="spellStart"/>
            <w:r>
              <w:t>подбуры</w:t>
            </w:r>
            <w:proofErr w:type="spellEnd"/>
            <w:r>
              <w:t xml:space="preserve"> иллювиально-железистые, </w:t>
            </w:r>
            <w:proofErr w:type="spellStart"/>
            <w:r>
              <w:t>подбуры</w:t>
            </w:r>
            <w:proofErr w:type="spellEnd"/>
            <w:r>
              <w:t xml:space="preserve"> оподзоленные, </w:t>
            </w:r>
            <w:proofErr w:type="gramStart"/>
            <w:r>
              <w:t>буро-таежные</w:t>
            </w:r>
            <w:proofErr w:type="gramEnd"/>
            <w:r>
              <w:t xml:space="preserve"> иллювиально-гумусовые, буро-таежные перегнойно-аккумулятивно-гумусовые, бурые лесные кислые, бурые лесные оподзоленные, бурые лесные кислые грубогумусные, дерново-подзолистые, лесные дерновые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 xml:space="preserve">, Ад, </w:t>
            </w:r>
            <w:proofErr w:type="spellStart"/>
            <w:r>
              <w:t>Am</w:t>
            </w:r>
            <w:proofErr w:type="spellEnd"/>
            <w:r>
              <w:t xml:space="preserve">, </w:t>
            </w:r>
            <w:proofErr w:type="spellStart"/>
            <w:r>
              <w:t>Ag</w:t>
            </w:r>
            <w:proofErr w:type="spellEnd"/>
            <w:r>
              <w:t>, A1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Bhf, Bhfg, Bg, Bf, Bt, Bit,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глееподзолистые грунтово-</w:t>
            </w:r>
            <w:proofErr w:type="spellStart"/>
            <w:r>
              <w:t>оглеенные</w:t>
            </w:r>
            <w:proofErr w:type="spellEnd"/>
            <w:r>
              <w:t xml:space="preserve">, </w:t>
            </w:r>
            <w:proofErr w:type="gramStart"/>
            <w:r>
              <w:t>буро-таежные</w:t>
            </w:r>
            <w:proofErr w:type="gramEnd"/>
            <w:r>
              <w:t xml:space="preserve"> иллювиально-гумусовые, буро-таежные перегнойно-аккумулятивно-гумусовые, бурые лесные кислые, бурые лесные кислые оподзоленные, бурые лесные кислые грубогумусные, дерново-подзолистые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>, А1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4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Bg, Bit, Bf, Bh,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 xml:space="preserve">Слаборазвитые, </w:t>
            </w:r>
            <w:proofErr w:type="spellStart"/>
            <w:r>
              <w:t>маритимные</w:t>
            </w:r>
            <w:proofErr w:type="spellEnd"/>
            <w:r>
              <w:t>, аллювиальные дерновые кислые глееватые, аллювиальные луговые кислые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 xml:space="preserve">, Ад </w:t>
            </w:r>
            <w:proofErr w:type="spellStart"/>
            <w:r>
              <w:t>Cg</w:t>
            </w:r>
            <w:proofErr w:type="spellEnd"/>
            <w:r>
              <w:t>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глины,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Аллювиальные луговые кислые, аллювиальные дерновые кислые глееватые, лугово-дерновые (</w:t>
            </w:r>
            <w:proofErr w:type="spellStart"/>
            <w:r>
              <w:t>агрозем</w:t>
            </w:r>
            <w:proofErr w:type="spellEnd"/>
            <w:r>
              <w:t>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>, Ад, А1 G,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</w:t>
            </w:r>
          </w:p>
        </w:tc>
      </w:tr>
      <w:tr w:rsidR="005A574B">
        <w:tc>
          <w:tcPr>
            <w:tcW w:w="1757" w:type="dxa"/>
          </w:tcPr>
          <w:p w:rsidR="005A574B" w:rsidRDefault="005A574B">
            <w:pPr>
              <w:pStyle w:val="ConsPlusNormal"/>
            </w:pPr>
            <w:r>
              <w:lastRenderedPageBreak/>
              <w:t>Органогенный</w:t>
            </w:r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торф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Городские почвы (</w:t>
            </w:r>
            <w:proofErr w:type="spellStart"/>
            <w:r>
              <w:t>урбаноземы</w:t>
            </w:r>
            <w:proofErr w:type="spellEnd"/>
            <w:r>
              <w:t xml:space="preserve">, </w:t>
            </w:r>
            <w:proofErr w:type="spellStart"/>
            <w:r>
              <w:t>урботехноземы</w:t>
            </w:r>
            <w:proofErr w:type="spellEnd"/>
            <w:r>
              <w:t>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7,5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Органо-минеральный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супесь. легкий суглинок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Городские почвы (</w:t>
            </w:r>
            <w:proofErr w:type="spellStart"/>
            <w:r>
              <w:t>урбаноземы</w:t>
            </w:r>
            <w:proofErr w:type="spellEnd"/>
            <w:r>
              <w:t xml:space="preserve">, </w:t>
            </w:r>
            <w:proofErr w:type="spellStart"/>
            <w:r>
              <w:t>урботехноземы</w:t>
            </w:r>
            <w:proofErr w:type="spellEnd"/>
            <w:r>
              <w:t>) (содержание органического углерода более 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Городские почвы (</w:t>
            </w:r>
            <w:proofErr w:type="spellStart"/>
            <w:r>
              <w:t>урбаноземы</w:t>
            </w:r>
            <w:proofErr w:type="spellEnd"/>
            <w:r>
              <w:t xml:space="preserve">, </w:t>
            </w:r>
            <w:proofErr w:type="spellStart"/>
            <w:r>
              <w:t>урботехноземы</w:t>
            </w:r>
            <w:proofErr w:type="spellEnd"/>
            <w:r>
              <w:t>) (содержание органического углерода более 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5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r>
              <w:t>Минеральный</w:t>
            </w:r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супесь. легкий суглинок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Городские почвы (</w:t>
            </w:r>
            <w:proofErr w:type="spellStart"/>
            <w:r>
              <w:t>урбаноземы</w:t>
            </w:r>
            <w:proofErr w:type="spellEnd"/>
            <w:r>
              <w:t xml:space="preserve">, </w:t>
            </w:r>
            <w:proofErr w:type="spellStart"/>
            <w:r>
              <w:t>урботехноземы</w:t>
            </w:r>
            <w:proofErr w:type="spellEnd"/>
            <w:r>
              <w:t>) (содержание органического углерода менее 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Городские почвы (</w:t>
            </w:r>
            <w:proofErr w:type="spellStart"/>
            <w:r>
              <w:t>урбаноземы</w:t>
            </w:r>
            <w:proofErr w:type="spellEnd"/>
            <w:r>
              <w:t xml:space="preserve">, </w:t>
            </w:r>
            <w:proofErr w:type="spellStart"/>
            <w:r>
              <w:t>урботехноземы</w:t>
            </w:r>
            <w:proofErr w:type="spellEnd"/>
            <w:r>
              <w:t>) (содержание органического углерода менее 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</w:t>
            </w:r>
          </w:p>
        </w:tc>
      </w:tr>
    </w:tbl>
    <w:p w:rsidR="005A574B" w:rsidRDefault="005A574B">
      <w:pPr>
        <w:pStyle w:val="ConsPlusNormal"/>
      </w:pPr>
    </w:p>
    <w:p w:rsidR="005A574B" w:rsidRDefault="005A574B">
      <w:pPr>
        <w:pStyle w:val="ConsPlusNormal"/>
        <w:jc w:val="center"/>
        <w:outlineLvl w:val="1"/>
      </w:pPr>
      <w:r>
        <w:t>ПОЧВЕННО-ГЕОГРАФИЧЕСКАЯ ЗОНА (ПОДЗОНА) ЗОНА ХВОЙНЫХ ЛЕСОВ</w:t>
      </w:r>
    </w:p>
    <w:p w:rsidR="005A574B" w:rsidRDefault="005A574B">
      <w:pPr>
        <w:pStyle w:val="ConsPlusNormal"/>
        <w:jc w:val="center"/>
      </w:pPr>
    </w:p>
    <w:p w:rsidR="005A574B" w:rsidRDefault="005A574B">
      <w:pPr>
        <w:pStyle w:val="ConsPlusNormal"/>
        <w:jc w:val="center"/>
      </w:pPr>
      <w:r>
        <w:t>ЗЕМЛИ ЛЕСНОГО ФОНДА,</w:t>
      </w:r>
    </w:p>
    <w:p w:rsidR="005A574B" w:rsidRDefault="005A574B">
      <w:pPr>
        <w:pStyle w:val="ConsPlusNormal"/>
        <w:jc w:val="center"/>
      </w:pPr>
      <w:r>
        <w:t xml:space="preserve">ЗЕМЛИ ЛЕСОХОЗЯЙСТВЕННОГО ИСПОЛЬЗОВАНИЯ </w:t>
      </w:r>
      <w:hyperlink w:anchor="P490" w:history="1">
        <w:r>
          <w:rPr>
            <w:color w:val="0000FF"/>
          </w:rPr>
          <w:t>&lt;2&gt;</w:t>
        </w:r>
      </w:hyperlink>
    </w:p>
    <w:p w:rsidR="005A574B" w:rsidRDefault="005A574B">
      <w:pPr>
        <w:pStyle w:val="ConsPlusNormal"/>
        <w:jc w:val="center"/>
      </w:pPr>
    </w:p>
    <w:p w:rsidR="005A574B" w:rsidRDefault="005A574B">
      <w:pPr>
        <w:pStyle w:val="ConsPlusNormal"/>
        <w:jc w:val="center"/>
      </w:pPr>
      <w:r>
        <w:t xml:space="preserve">ЗЕМЛИ ЗАПАСА </w:t>
      </w:r>
      <w:hyperlink w:anchor="P490" w:history="1">
        <w:r>
          <w:rPr>
            <w:color w:val="0000FF"/>
          </w:rPr>
          <w:t>&lt;2&gt;</w:t>
        </w:r>
      </w:hyperlink>
    </w:p>
    <w:p w:rsidR="005A574B" w:rsidRDefault="005A574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437"/>
        <w:gridCol w:w="4535"/>
        <w:gridCol w:w="2211"/>
        <w:gridCol w:w="2664"/>
      </w:tblGrid>
      <w:tr w:rsidR="005A574B">
        <w:tc>
          <w:tcPr>
            <w:tcW w:w="8729" w:type="dxa"/>
            <w:gridSpan w:val="3"/>
          </w:tcPr>
          <w:p w:rsidR="005A574B" w:rsidRDefault="005A574B">
            <w:pPr>
              <w:pStyle w:val="ConsPlusNormal"/>
              <w:jc w:val="center"/>
            </w:pPr>
            <w:r>
              <w:t>Почвы</w:t>
            </w:r>
          </w:p>
        </w:tc>
        <w:tc>
          <w:tcPr>
            <w:tcW w:w="2211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t>Почвенные горизонты</w:t>
            </w:r>
          </w:p>
        </w:tc>
        <w:tc>
          <w:tcPr>
            <w:tcW w:w="2664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t>Нормативное значение, г/кг</w:t>
            </w:r>
          </w:p>
        </w:tc>
      </w:tr>
      <w:tr w:rsidR="005A574B">
        <w:tc>
          <w:tcPr>
            <w:tcW w:w="1757" w:type="dxa"/>
          </w:tcPr>
          <w:p w:rsidR="005A574B" w:rsidRDefault="005A574B">
            <w:pPr>
              <w:pStyle w:val="ConsPlusNormal"/>
              <w:jc w:val="center"/>
            </w:pPr>
            <w:proofErr w:type="spellStart"/>
            <w:r>
              <w:t>Надтиповые</w:t>
            </w:r>
            <w:proofErr w:type="spellEnd"/>
            <w:r>
              <w:t xml:space="preserve"> группы</w:t>
            </w:r>
          </w:p>
        </w:tc>
        <w:tc>
          <w:tcPr>
            <w:tcW w:w="2437" w:type="dxa"/>
          </w:tcPr>
          <w:p w:rsidR="005A574B" w:rsidRDefault="005A574B">
            <w:pPr>
              <w:pStyle w:val="ConsPlusNormal"/>
              <w:jc w:val="center"/>
            </w:pPr>
            <w:r>
              <w:t>Гранулометрический состав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  <w:jc w:val="center"/>
            </w:pPr>
            <w:r>
              <w:t>Тип, подтип</w:t>
            </w:r>
          </w:p>
        </w:tc>
        <w:tc>
          <w:tcPr>
            <w:tcW w:w="2211" w:type="dxa"/>
            <w:vMerge/>
          </w:tcPr>
          <w:p w:rsidR="005A574B" w:rsidRDefault="005A574B"/>
        </w:tc>
        <w:tc>
          <w:tcPr>
            <w:tcW w:w="2664" w:type="dxa"/>
            <w:vMerge/>
          </w:tcPr>
          <w:p w:rsidR="005A574B" w:rsidRDefault="005A574B"/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r>
              <w:t>Органогенные</w:t>
            </w:r>
          </w:p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Торфяные болотные верховые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Торф, Т1-Т2...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67,0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Торфяные болотные переходные и торфяные болотные низинные, маршевые болотные, аллювиальные болотные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Торф, Т1-Т2...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17,0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Болотные верховые торфяно-глеевые, болотные верховые торфянисто-глеевые, торфянисто-подзолистые грунтово-</w:t>
            </w:r>
            <w:proofErr w:type="spellStart"/>
            <w:r>
              <w:t>оглееные</w:t>
            </w:r>
            <w:proofErr w:type="spellEnd"/>
            <w:r>
              <w:t xml:space="preserve"> иллювиально-железистые/иллювиально-гумусовые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Оч</w:t>
            </w:r>
            <w:proofErr w:type="spellEnd"/>
            <w:r>
              <w:t>, Т1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36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щебень</w:t>
            </w:r>
          </w:p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Bhfg, Bf, G,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Суглинки, глины</w:t>
            </w:r>
          </w:p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Bhfg, Bf, Bg, G, Gh, Gfh,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5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Подзолистые иллювиально-железистые, иллювиально-гумусовые; глееподзолистые грунтово-</w:t>
            </w:r>
            <w:proofErr w:type="spellStart"/>
            <w:r>
              <w:t>оглеенные</w:t>
            </w:r>
            <w:proofErr w:type="spellEnd"/>
            <w:r>
              <w:t xml:space="preserve">, перегнойно-подзолистые, подзолы охристые, </w:t>
            </w:r>
            <w:proofErr w:type="spellStart"/>
            <w:r>
              <w:t>подбуры</w:t>
            </w:r>
            <w:proofErr w:type="spellEnd"/>
            <w:r>
              <w:t xml:space="preserve"> иллювиально-железистые, </w:t>
            </w:r>
            <w:proofErr w:type="spellStart"/>
            <w:r>
              <w:t>подбуры</w:t>
            </w:r>
            <w:proofErr w:type="spellEnd"/>
            <w:r>
              <w:t xml:space="preserve"> оподзоленные, </w:t>
            </w:r>
            <w:proofErr w:type="gramStart"/>
            <w:r>
              <w:t>буро-таежные</w:t>
            </w:r>
            <w:proofErr w:type="gramEnd"/>
            <w:r>
              <w:t xml:space="preserve"> иллювиально-гумусовые, буро-таежные перегнойно-аккумулятивно-гумусовые, бурые лесные кислые, бурые лесные оподзоленные, дерново-подзолистые, лесные дерновые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 xml:space="preserve">, Ад, </w:t>
            </w:r>
            <w:proofErr w:type="spellStart"/>
            <w:r>
              <w:t>Am</w:t>
            </w:r>
            <w:proofErr w:type="spellEnd"/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23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 xml:space="preserve">А1, </w:t>
            </w:r>
            <w:proofErr w:type="spellStart"/>
            <w:r>
              <w:t>Ag</w:t>
            </w:r>
            <w:proofErr w:type="spellEnd"/>
            <w:r>
              <w:t>,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13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Bhf, Bhfg, Bg, Bf, Bt, Bit,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глееподзолистые грунтово-</w:t>
            </w:r>
            <w:proofErr w:type="spellStart"/>
            <w:r>
              <w:t>оглеенные</w:t>
            </w:r>
            <w:proofErr w:type="spellEnd"/>
            <w:r>
              <w:t xml:space="preserve">, </w:t>
            </w:r>
            <w:proofErr w:type="gramStart"/>
            <w:r>
              <w:t>буро-таежные</w:t>
            </w:r>
            <w:proofErr w:type="gramEnd"/>
            <w:r>
              <w:t xml:space="preserve"> иллювиально-гумусовые, буро-таежные перегнойно-аккумулятивно-гумусовые, бурые лесные кислые, бурые лесные кислые оподзоленные, дерново-подзолистые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А1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19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Bg, Bit, Bf, Bh,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5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 xml:space="preserve">Слаборазвитые, </w:t>
            </w:r>
            <w:proofErr w:type="spellStart"/>
            <w:r>
              <w:t>маритимные</w:t>
            </w:r>
            <w:proofErr w:type="spellEnd"/>
            <w:r>
              <w:t>, аллювиальные дерновые кислые глееватые, аллювиальные луговые кислые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>, Ад АВ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7,5 5 2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 xml:space="preserve">средний, тяжелый суглинок, глины, в </w:t>
            </w:r>
            <w:proofErr w:type="spellStart"/>
            <w:r>
              <w:t>т.ч</w:t>
            </w:r>
            <w:proofErr w:type="spellEnd"/>
            <w:r>
              <w:t>. примесью щебня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Аллювиальные луговые кислые, аллювиальные дерновые кислые глееватые, лугово-дерновые (</w:t>
            </w:r>
            <w:proofErr w:type="spellStart"/>
            <w:r>
              <w:t>агрозем</w:t>
            </w:r>
            <w:proofErr w:type="spellEnd"/>
            <w:r>
              <w:t>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>, Ад, А1 G,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12 3 или верхний уровень фонового содержания</w:t>
            </w:r>
          </w:p>
        </w:tc>
      </w:tr>
      <w:tr w:rsidR="005A574B">
        <w:tc>
          <w:tcPr>
            <w:tcW w:w="1757" w:type="dxa"/>
          </w:tcPr>
          <w:p w:rsidR="005A574B" w:rsidRDefault="005A574B">
            <w:pPr>
              <w:pStyle w:val="ConsPlusNormal"/>
            </w:pPr>
            <w:r>
              <w:t>Органогенные</w:t>
            </w:r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(после рекультивации) (содержание органического углерода более 50%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ТА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36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(после рекультивации) (содержание органического углерода от 50 до 10%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10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(после рекультивации) (содержание органического углерода от 50 до 10%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23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(после рекультивации) (содержание органического углерода менее 10%, но более 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8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(после рекультивации) (содержание органического углерода менее 10%, но более 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12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r>
              <w:t>Минеральные</w:t>
            </w:r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лег. суглинок, щебень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(содержание органического углерода менее 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(содержание органического углерода менее 5%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5</w:t>
            </w:r>
          </w:p>
        </w:tc>
      </w:tr>
    </w:tbl>
    <w:p w:rsidR="005A574B" w:rsidRDefault="005A574B">
      <w:pPr>
        <w:pStyle w:val="ConsPlusNormal"/>
        <w:jc w:val="center"/>
      </w:pPr>
    </w:p>
    <w:p w:rsidR="005A574B" w:rsidRDefault="005A574B">
      <w:pPr>
        <w:pStyle w:val="ConsPlusNormal"/>
        <w:jc w:val="center"/>
        <w:outlineLvl w:val="1"/>
      </w:pPr>
      <w:r>
        <w:t>ПОЧВЕННО-ГЕОГРАФИЧЕСКАЯ ЗОНА (ПОДЗОНА) ЗОНА ХВОЙНЫХ ЛЕСОВ</w:t>
      </w:r>
    </w:p>
    <w:p w:rsidR="005A574B" w:rsidRDefault="005A574B">
      <w:pPr>
        <w:pStyle w:val="ConsPlusNormal"/>
        <w:jc w:val="center"/>
      </w:pPr>
    </w:p>
    <w:p w:rsidR="005A574B" w:rsidRDefault="005A574B">
      <w:pPr>
        <w:pStyle w:val="ConsPlusNormal"/>
        <w:jc w:val="center"/>
      </w:pPr>
      <w:r>
        <w:t>ЗЕМЛИ СЕЛЬСКОХОЗЯЙСТВЕННОГО НАЗНАЧЕНИЯ</w:t>
      </w:r>
    </w:p>
    <w:p w:rsidR="005A574B" w:rsidRDefault="005A574B">
      <w:pPr>
        <w:pStyle w:val="ConsPlusNormal"/>
        <w:jc w:val="center"/>
      </w:pPr>
      <w:r>
        <w:t>(ПАШНИ, ПАСТБИЩА, СЕНОКОСЫ, ЛУГА И ПОДОБНОЕ),</w:t>
      </w:r>
    </w:p>
    <w:p w:rsidR="005A574B" w:rsidRDefault="005A574B">
      <w:pPr>
        <w:pStyle w:val="ConsPlusNormal"/>
        <w:jc w:val="center"/>
      </w:pPr>
      <w:r>
        <w:t xml:space="preserve">ЗЕМЛИ СЕЛЬСКОХОЗЯЙСТВЕННОГО ИСПОЛЬЗОВАНИЯ </w:t>
      </w:r>
      <w:hyperlink w:anchor="P490" w:history="1">
        <w:r>
          <w:rPr>
            <w:color w:val="0000FF"/>
          </w:rPr>
          <w:t>&lt;2&gt;</w:t>
        </w:r>
      </w:hyperlink>
    </w:p>
    <w:p w:rsidR="005A574B" w:rsidRDefault="005A574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437"/>
        <w:gridCol w:w="4535"/>
        <w:gridCol w:w="2211"/>
        <w:gridCol w:w="2664"/>
      </w:tblGrid>
      <w:tr w:rsidR="005A574B">
        <w:tc>
          <w:tcPr>
            <w:tcW w:w="8729" w:type="dxa"/>
            <w:gridSpan w:val="3"/>
          </w:tcPr>
          <w:p w:rsidR="005A574B" w:rsidRDefault="005A574B">
            <w:pPr>
              <w:pStyle w:val="ConsPlusNormal"/>
              <w:jc w:val="center"/>
            </w:pPr>
            <w:r>
              <w:t>Почвы</w:t>
            </w:r>
          </w:p>
        </w:tc>
        <w:tc>
          <w:tcPr>
            <w:tcW w:w="2211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t>Почвенные горизонты</w:t>
            </w:r>
          </w:p>
        </w:tc>
        <w:tc>
          <w:tcPr>
            <w:tcW w:w="2664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t>Нормативное значение, г/кг</w:t>
            </w:r>
          </w:p>
        </w:tc>
      </w:tr>
      <w:tr w:rsidR="005A574B">
        <w:tc>
          <w:tcPr>
            <w:tcW w:w="1757" w:type="dxa"/>
          </w:tcPr>
          <w:p w:rsidR="005A574B" w:rsidRDefault="005A574B">
            <w:pPr>
              <w:pStyle w:val="ConsPlusNormal"/>
              <w:jc w:val="center"/>
            </w:pPr>
            <w:proofErr w:type="spellStart"/>
            <w:r>
              <w:t>Надтиповые</w:t>
            </w:r>
            <w:proofErr w:type="spellEnd"/>
            <w:r>
              <w:t xml:space="preserve"> группы</w:t>
            </w:r>
          </w:p>
        </w:tc>
        <w:tc>
          <w:tcPr>
            <w:tcW w:w="2437" w:type="dxa"/>
          </w:tcPr>
          <w:p w:rsidR="005A574B" w:rsidRDefault="005A574B">
            <w:pPr>
              <w:pStyle w:val="ConsPlusNormal"/>
              <w:jc w:val="center"/>
            </w:pPr>
            <w:r>
              <w:t>Гранулометрический состав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  <w:jc w:val="center"/>
            </w:pPr>
            <w:r>
              <w:t>Тип, подтип</w:t>
            </w:r>
          </w:p>
        </w:tc>
        <w:tc>
          <w:tcPr>
            <w:tcW w:w="2211" w:type="dxa"/>
            <w:vMerge/>
          </w:tcPr>
          <w:p w:rsidR="005A574B" w:rsidRDefault="005A574B"/>
        </w:tc>
        <w:tc>
          <w:tcPr>
            <w:tcW w:w="2664" w:type="dxa"/>
            <w:vMerge/>
          </w:tcPr>
          <w:p w:rsidR="005A574B" w:rsidRDefault="005A574B"/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r>
              <w:t>Органогенные</w:t>
            </w:r>
          </w:p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Торфяные болотные верховые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Торф, Т1-Т2...</w:t>
            </w:r>
          </w:p>
        </w:tc>
        <w:tc>
          <w:tcPr>
            <w:tcW w:w="2664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t>6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Торфяные болотные переходные, торфяные болотные низинные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Торф, Т1-Т2...</w:t>
            </w:r>
          </w:p>
        </w:tc>
        <w:tc>
          <w:tcPr>
            <w:tcW w:w="2664" w:type="dxa"/>
            <w:vMerge/>
          </w:tcPr>
          <w:p w:rsidR="005A574B" w:rsidRDefault="005A574B"/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аллювиальные болотные, маршевые болотные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О, Т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4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Песок, супесь, щебень, суглинки, глины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Болотные верховые/низинные торфяно-глеевые, болотные верховые торфянисто-глеевые, торфянисто-подзолистые грунтово-</w:t>
            </w:r>
            <w:proofErr w:type="spellStart"/>
            <w:r>
              <w:t>оглееные</w:t>
            </w:r>
            <w:proofErr w:type="spellEnd"/>
            <w:r>
              <w:t xml:space="preserve"> иллювиально-железистые/иллювиально-гумусовые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Оч</w:t>
            </w:r>
            <w:proofErr w:type="spellEnd"/>
            <w:r>
              <w:t>, Т1, ТА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6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Bhfg, Bf, Bg, G, Gh, Gfh, C,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Подзолистые иллювиально-железистые, иллювиально-гумусовые; глееподзолистые грунтово-</w:t>
            </w:r>
            <w:proofErr w:type="spellStart"/>
            <w:r>
              <w:t>оглеенные</w:t>
            </w:r>
            <w:proofErr w:type="spellEnd"/>
            <w:r>
              <w:t xml:space="preserve">, перегнойно-подзолистые, подзолы охристые, </w:t>
            </w:r>
            <w:proofErr w:type="spellStart"/>
            <w:r>
              <w:t>подбуры</w:t>
            </w:r>
            <w:proofErr w:type="spellEnd"/>
            <w:r>
              <w:t xml:space="preserve"> иллювиально-железистые, </w:t>
            </w:r>
            <w:proofErr w:type="spellStart"/>
            <w:r>
              <w:t>подбуры</w:t>
            </w:r>
            <w:proofErr w:type="spellEnd"/>
            <w:r>
              <w:t xml:space="preserve"> оподзоленные, </w:t>
            </w:r>
            <w:proofErr w:type="gramStart"/>
            <w:r>
              <w:t>буро-таежные</w:t>
            </w:r>
            <w:proofErr w:type="gramEnd"/>
            <w:r>
              <w:t xml:space="preserve"> иллювиально-гумусовые, буро-таежные перегнойно-аккумулятивно-гумусовые, бурые лесные кислые, бурые лесные оподзоленные, бурые лесные кислые грубогумусные, дерново-подзолистые, слаборазвитые, </w:t>
            </w:r>
            <w:proofErr w:type="spellStart"/>
            <w:r>
              <w:t>маритимные</w:t>
            </w:r>
            <w:proofErr w:type="spellEnd"/>
            <w:r>
              <w:t>, аллювиальные дерновые кислые глееватые, аллювиальные луговые кислые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 xml:space="preserve">, Ад, </w:t>
            </w:r>
            <w:proofErr w:type="spellStart"/>
            <w:r>
              <w:t>Am</w:t>
            </w:r>
            <w:proofErr w:type="spellEnd"/>
            <w:r>
              <w:t xml:space="preserve">, </w:t>
            </w:r>
            <w:proofErr w:type="spellStart"/>
            <w:r>
              <w:t>Ag</w:t>
            </w:r>
            <w:proofErr w:type="spellEnd"/>
            <w:r>
              <w:t>, A1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Bhf, Bhfg, Bg, Bf, Bt, Bit, C,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 xml:space="preserve">средний, тяжелый </w:t>
            </w:r>
            <w:r>
              <w:lastRenderedPageBreak/>
              <w:t>суглинок, глины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lastRenderedPageBreak/>
              <w:t>глееподзолистые грунтово-</w:t>
            </w:r>
            <w:proofErr w:type="spellStart"/>
            <w:r>
              <w:t>оглеенные</w:t>
            </w:r>
            <w:proofErr w:type="spellEnd"/>
            <w:r>
              <w:t xml:space="preserve">, </w:t>
            </w:r>
            <w:proofErr w:type="gramStart"/>
            <w:r>
              <w:t>буро-</w:t>
            </w:r>
            <w:r>
              <w:lastRenderedPageBreak/>
              <w:t>таежные</w:t>
            </w:r>
            <w:proofErr w:type="gramEnd"/>
            <w:r>
              <w:t xml:space="preserve"> иллювиально-гумусовые, буро-таежные перегнойно-аккумулятивно-гумусовые, бурые лесные кислые, бурые лесные кислые оподзоленные, бурые лесные кислые грубогумусные, дерново-подзолистые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lastRenderedPageBreak/>
              <w:t>Ао</w:t>
            </w:r>
            <w:proofErr w:type="spellEnd"/>
            <w:r>
              <w:t>, А1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 xml:space="preserve">5 или верхний уровень </w:t>
            </w:r>
            <w:r>
              <w:lastRenderedPageBreak/>
              <w:t>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Bg, Bit, Bf, Bh,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</w:p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Аллювиальные луговые кислые, аллювиальные дерновые кислые глееватые, лугово-дерновые (</w:t>
            </w:r>
            <w:proofErr w:type="spellStart"/>
            <w:r>
              <w:t>агрозем</w:t>
            </w:r>
            <w:proofErr w:type="spellEnd"/>
            <w:r>
              <w:t>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>, Ад, А1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G,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1 или верхний уровень фонового содержания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(содержание органического углерода более 50%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6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(содержание органического углерода от 50 до 10%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3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почвы) (содержание органического углерода от 50% до 10%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5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щебень, 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proofErr w:type="spellStart"/>
            <w:r>
              <w:t>Техногенно</w:t>
            </w:r>
            <w:proofErr w:type="spellEnd"/>
            <w:r>
              <w:t xml:space="preserve"> преобразованные почвы (содержание органического углерода менее 10% по массе)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2</w:t>
            </w:r>
          </w:p>
        </w:tc>
      </w:tr>
    </w:tbl>
    <w:p w:rsidR="005A574B" w:rsidRDefault="005A574B">
      <w:pPr>
        <w:pStyle w:val="ConsPlusNormal"/>
        <w:jc w:val="center"/>
      </w:pPr>
    </w:p>
    <w:p w:rsidR="005A574B" w:rsidRDefault="005A574B">
      <w:pPr>
        <w:pStyle w:val="ConsPlusNormal"/>
        <w:jc w:val="center"/>
        <w:outlineLvl w:val="1"/>
      </w:pPr>
      <w:r>
        <w:t>ПОЧВЕННО-ГЕОГРАФИЧЕСКАЯ ЗОНА (ПОДЗОНА) ЗОНА ХВОЙНЫХ ЛЕСОВ</w:t>
      </w:r>
    </w:p>
    <w:p w:rsidR="005A574B" w:rsidRDefault="005A574B">
      <w:pPr>
        <w:pStyle w:val="ConsPlusNormal"/>
        <w:jc w:val="center"/>
      </w:pPr>
    </w:p>
    <w:p w:rsidR="005A574B" w:rsidRDefault="005A574B">
      <w:pPr>
        <w:pStyle w:val="ConsPlusNormal"/>
        <w:jc w:val="center"/>
      </w:pPr>
      <w:r>
        <w:t>ЗЕМЛИ ОСОБО ОХРАНЯЕМЫХ ПРИРОДНЫХ ТЕРРИТОРИЙ И ОБЪЕКТОВ</w:t>
      </w:r>
    </w:p>
    <w:p w:rsidR="005A574B" w:rsidRDefault="005A574B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437"/>
        <w:gridCol w:w="4535"/>
        <w:gridCol w:w="2211"/>
        <w:gridCol w:w="2664"/>
      </w:tblGrid>
      <w:tr w:rsidR="005A574B">
        <w:tc>
          <w:tcPr>
            <w:tcW w:w="8729" w:type="dxa"/>
            <w:gridSpan w:val="3"/>
          </w:tcPr>
          <w:p w:rsidR="005A574B" w:rsidRDefault="005A574B">
            <w:pPr>
              <w:pStyle w:val="ConsPlusNormal"/>
              <w:jc w:val="center"/>
            </w:pPr>
            <w:r>
              <w:t>Почвы</w:t>
            </w:r>
          </w:p>
        </w:tc>
        <w:tc>
          <w:tcPr>
            <w:tcW w:w="2211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t xml:space="preserve">Почвенные </w:t>
            </w:r>
            <w:r>
              <w:lastRenderedPageBreak/>
              <w:t>горизонты</w:t>
            </w:r>
          </w:p>
        </w:tc>
        <w:tc>
          <w:tcPr>
            <w:tcW w:w="2664" w:type="dxa"/>
            <w:vMerge w:val="restart"/>
          </w:tcPr>
          <w:p w:rsidR="005A574B" w:rsidRDefault="005A574B">
            <w:pPr>
              <w:pStyle w:val="ConsPlusNormal"/>
              <w:jc w:val="center"/>
            </w:pPr>
            <w:r>
              <w:lastRenderedPageBreak/>
              <w:t xml:space="preserve">Нормативное значение, </w:t>
            </w:r>
            <w:r>
              <w:lastRenderedPageBreak/>
              <w:t>г/кг</w:t>
            </w:r>
          </w:p>
        </w:tc>
      </w:tr>
      <w:tr w:rsidR="005A574B">
        <w:tc>
          <w:tcPr>
            <w:tcW w:w="1757" w:type="dxa"/>
          </w:tcPr>
          <w:p w:rsidR="005A574B" w:rsidRDefault="005A574B">
            <w:pPr>
              <w:pStyle w:val="ConsPlusNormal"/>
              <w:jc w:val="center"/>
            </w:pPr>
            <w:proofErr w:type="spellStart"/>
            <w:r>
              <w:lastRenderedPageBreak/>
              <w:t>Надтиповые</w:t>
            </w:r>
            <w:proofErr w:type="spellEnd"/>
            <w:r>
              <w:t xml:space="preserve"> группы</w:t>
            </w:r>
          </w:p>
        </w:tc>
        <w:tc>
          <w:tcPr>
            <w:tcW w:w="2437" w:type="dxa"/>
          </w:tcPr>
          <w:p w:rsidR="005A574B" w:rsidRDefault="005A574B">
            <w:pPr>
              <w:pStyle w:val="ConsPlusNormal"/>
              <w:jc w:val="center"/>
            </w:pPr>
            <w:r>
              <w:t>Гранулометрический состав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  <w:jc w:val="center"/>
            </w:pPr>
            <w:r>
              <w:t>Тип, подтип</w:t>
            </w:r>
          </w:p>
        </w:tc>
        <w:tc>
          <w:tcPr>
            <w:tcW w:w="2211" w:type="dxa"/>
            <w:vMerge/>
          </w:tcPr>
          <w:p w:rsidR="005A574B" w:rsidRDefault="005A574B"/>
        </w:tc>
        <w:tc>
          <w:tcPr>
            <w:tcW w:w="2664" w:type="dxa"/>
            <w:vMerge/>
          </w:tcPr>
          <w:p w:rsidR="005A574B" w:rsidRDefault="005A574B"/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r>
              <w:t>Органогенные</w:t>
            </w:r>
          </w:p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Торфяные болотные верховые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Торф, Т1-Т2....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фоновое содержание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Торфяные болотные переходные, торфяные болотные низинные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Торф, Т1-Т2...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фоновое содержание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Аллювиальные болотные, маршевые болотные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r>
              <w:t>О, Т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фоновое содержание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Болотные верховые/низинные торфяно-глеевые, болотные верховые торфянисто-глеевые, торфянисто-подзолистые грунтово-</w:t>
            </w:r>
            <w:proofErr w:type="spellStart"/>
            <w:r>
              <w:t>оглееные</w:t>
            </w:r>
            <w:proofErr w:type="spellEnd"/>
            <w:r>
              <w:t xml:space="preserve"> иллювиально-железистые/иллювиально-гумусовые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Оч</w:t>
            </w:r>
            <w:proofErr w:type="spellEnd"/>
            <w:r>
              <w:t>, Т1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фоновое содержание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щебень, суглинки, глины</w:t>
            </w:r>
          </w:p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Bhfg, Bf, Bg, G, Gh, Gfh,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фоновое содержание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</w:p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Подзолистые иллювиально-железистые, иллювиально-гумусовые; глееподзолистые грунтово-</w:t>
            </w:r>
            <w:proofErr w:type="spellStart"/>
            <w:r>
              <w:t>оглеенные</w:t>
            </w:r>
            <w:proofErr w:type="spellEnd"/>
            <w:r>
              <w:t xml:space="preserve">, перегнойно-подзолистые, подзолы охристые, </w:t>
            </w:r>
            <w:proofErr w:type="spellStart"/>
            <w:r>
              <w:t>подбуры</w:t>
            </w:r>
            <w:proofErr w:type="spellEnd"/>
            <w:r>
              <w:t xml:space="preserve"> иллювиально-железистые, </w:t>
            </w:r>
            <w:proofErr w:type="spellStart"/>
            <w:r>
              <w:t>подбуры</w:t>
            </w:r>
            <w:proofErr w:type="spellEnd"/>
            <w:r>
              <w:t xml:space="preserve"> оподзоленные, </w:t>
            </w:r>
            <w:proofErr w:type="gramStart"/>
            <w:r>
              <w:t>буро-таежные</w:t>
            </w:r>
            <w:proofErr w:type="gramEnd"/>
            <w:r>
              <w:t xml:space="preserve"> иллювиально-гумусовые, буро-таежные перегнойно-аккумулятивно-гумусовые, бурые лесные кислые, бурые лесные оподзоленные, бурые лесные кислые грубогумусные, дерново-подзолистые, лесные дерновые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 xml:space="preserve">, Ад, </w:t>
            </w:r>
            <w:proofErr w:type="spellStart"/>
            <w:r>
              <w:t>Am</w:t>
            </w:r>
            <w:proofErr w:type="spellEnd"/>
            <w:r>
              <w:t xml:space="preserve">, </w:t>
            </w:r>
            <w:proofErr w:type="spellStart"/>
            <w:r>
              <w:t>Ag</w:t>
            </w:r>
            <w:proofErr w:type="spellEnd"/>
            <w:r>
              <w:t>, A1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фоновое содержание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Bhf, Bhfg, Bg, Bf, Bt, Bit,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фоновое содержание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 w:val="restart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  <w:vMerge w:val="restart"/>
          </w:tcPr>
          <w:p w:rsidR="005A574B" w:rsidRDefault="005A574B">
            <w:pPr>
              <w:pStyle w:val="ConsPlusNormal"/>
            </w:pPr>
            <w:r>
              <w:t>Глееподзолистые грунтово-</w:t>
            </w:r>
            <w:proofErr w:type="spellStart"/>
            <w:r>
              <w:t>оглеенные</w:t>
            </w:r>
            <w:proofErr w:type="spellEnd"/>
            <w:r>
              <w:t xml:space="preserve">, </w:t>
            </w:r>
            <w:proofErr w:type="gramStart"/>
            <w:r>
              <w:t>буро-таежные</w:t>
            </w:r>
            <w:proofErr w:type="gramEnd"/>
            <w:r>
              <w:t xml:space="preserve"> иллювиально-гумусовые, буро-таежные перегнойно-аккумулятивно-гумусовые, бурые лесные кислые, бурые лесные кислые оподзоленные, бурые лесные кислые грубогумусные, дерново-подзолистые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>, А1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фоновое содержание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  <w:vMerge/>
          </w:tcPr>
          <w:p w:rsidR="005A574B" w:rsidRDefault="005A574B"/>
        </w:tc>
        <w:tc>
          <w:tcPr>
            <w:tcW w:w="4535" w:type="dxa"/>
            <w:vMerge/>
          </w:tcPr>
          <w:p w:rsidR="005A574B" w:rsidRDefault="005A574B"/>
        </w:tc>
        <w:tc>
          <w:tcPr>
            <w:tcW w:w="2211" w:type="dxa"/>
          </w:tcPr>
          <w:p w:rsidR="005A574B" w:rsidRPr="005A574B" w:rsidRDefault="005A574B">
            <w:pPr>
              <w:pStyle w:val="ConsPlusNormal"/>
              <w:rPr>
                <w:lang w:val="en-US"/>
              </w:rPr>
            </w:pPr>
            <w:r w:rsidRPr="005A574B">
              <w:rPr>
                <w:lang w:val="en-US"/>
              </w:rPr>
              <w:t>A2g, Bg, Bit, Bf, Bh, Cg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фоновое содержание</w:t>
            </w:r>
          </w:p>
        </w:tc>
      </w:tr>
      <w:tr w:rsidR="005A574B">
        <w:tc>
          <w:tcPr>
            <w:tcW w:w="1757" w:type="dxa"/>
            <w:vMerge w:val="restart"/>
          </w:tcPr>
          <w:p w:rsidR="005A574B" w:rsidRDefault="005A574B">
            <w:pPr>
              <w:pStyle w:val="ConsPlusNormal"/>
            </w:pPr>
            <w:proofErr w:type="gramStart"/>
            <w:r>
              <w:lastRenderedPageBreak/>
              <w:t>Органо-минеральные</w:t>
            </w:r>
            <w:proofErr w:type="gramEnd"/>
          </w:p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песок, супесь, легкий суглинок, щебень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 xml:space="preserve">Слаборазвитые, </w:t>
            </w:r>
            <w:proofErr w:type="spellStart"/>
            <w:r>
              <w:t>маритимные</w:t>
            </w:r>
            <w:proofErr w:type="spellEnd"/>
            <w:r>
              <w:t>, аллювиальные дерновые кислые глееватые, аллювиальные луговые кислые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 xml:space="preserve">, Ад </w:t>
            </w:r>
            <w:proofErr w:type="spellStart"/>
            <w:r>
              <w:t>Cg</w:t>
            </w:r>
            <w:proofErr w:type="spellEnd"/>
            <w:r>
              <w:t>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фоновое содержание</w:t>
            </w:r>
          </w:p>
        </w:tc>
      </w:tr>
      <w:tr w:rsidR="005A574B">
        <w:tc>
          <w:tcPr>
            <w:tcW w:w="1757" w:type="dxa"/>
            <w:vMerge/>
          </w:tcPr>
          <w:p w:rsidR="005A574B" w:rsidRDefault="005A574B"/>
        </w:tc>
        <w:tc>
          <w:tcPr>
            <w:tcW w:w="2437" w:type="dxa"/>
          </w:tcPr>
          <w:p w:rsidR="005A574B" w:rsidRDefault="005A574B">
            <w:pPr>
              <w:pStyle w:val="ConsPlusNormal"/>
            </w:pPr>
            <w:r>
              <w:t>средний, тяжелый суглинок, глины</w:t>
            </w:r>
          </w:p>
        </w:tc>
        <w:tc>
          <w:tcPr>
            <w:tcW w:w="4535" w:type="dxa"/>
          </w:tcPr>
          <w:p w:rsidR="005A574B" w:rsidRDefault="005A574B">
            <w:pPr>
              <w:pStyle w:val="ConsPlusNormal"/>
            </w:pPr>
            <w:r>
              <w:t>Аллювиальные луговые кислые, аллювиальные дерновые кислые глееватые, лугово-дерновые</w:t>
            </w:r>
          </w:p>
        </w:tc>
        <w:tc>
          <w:tcPr>
            <w:tcW w:w="2211" w:type="dxa"/>
          </w:tcPr>
          <w:p w:rsidR="005A574B" w:rsidRDefault="005A574B">
            <w:pPr>
              <w:pStyle w:val="ConsPlusNormal"/>
            </w:pPr>
            <w:proofErr w:type="spellStart"/>
            <w:r>
              <w:t>Ао</w:t>
            </w:r>
            <w:proofErr w:type="spellEnd"/>
            <w:r>
              <w:t>, Ад, А1 G, C</w:t>
            </w:r>
          </w:p>
        </w:tc>
        <w:tc>
          <w:tcPr>
            <w:tcW w:w="2664" w:type="dxa"/>
          </w:tcPr>
          <w:p w:rsidR="005A574B" w:rsidRDefault="005A574B">
            <w:pPr>
              <w:pStyle w:val="ConsPlusNormal"/>
              <w:jc w:val="center"/>
            </w:pPr>
            <w:r>
              <w:t>фоновое содержание</w:t>
            </w:r>
          </w:p>
        </w:tc>
      </w:tr>
    </w:tbl>
    <w:p w:rsidR="005A574B" w:rsidRDefault="005A574B">
      <w:pPr>
        <w:sectPr w:rsidR="005A574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A574B" w:rsidRDefault="005A574B">
      <w:pPr>
        <w:pStyle w:val="ConsPlusNormal"/>
        <w:ind w:firstLine="540"/>
        <w:jc w:val="both"/>
      </w:pPr>
    </w:p>
    <w:p w:rsidR="005A574B" w:rsidRDefault="005A574B">
      <w:pPr>
        <w:pStyle w:val="ConsPlusNormal"/>
        <w:ind w:firstLine="540"/>
        <w:jc w:val="both"/>
      </w:pPr>
      <w:r>
        <w:t>Примечания:</w:t>
      </w:r>
    </w:p>
    <w:p w:rsidR="005A574B" w:rsidRDefault="005A574B">
      <w:pPr>
        <w:pStyle w:val="ConsPlusNormal"/>
        <w:spacing w:before="220"/>
        <w:ind w:firstLine="540"/>
        <w:jc w:val="both"/>
      </w:pPr>
      <w:bookmarkStart w:id="2" w:name="P489"/>
      <w:bookmarkEnd w:id="2"/>
      <w:r>
        <w:t xml:space="preserve">1. Значение нормативов ДОСНП для почв </w:t>
      </w:r>
      <w:proofErr w:type="spellStart"/>
      <w:r>
        <w:t>водоохранных</w:t>
      </w:r>
      <w:proofErr w:type="spellEnd"/>
      <w:r>
        <w:t xml:space="preserve"> зон, санитарных зон источников питьевого водоснабжения, расположенных на категориях земель, для почв которых установлены более низкие значения нормативов ДОСНП, чем в почвах земель водного фонда, </w:t>
      </w:r>
      <w:proofErr w:type="spellStart"/>
      <w:r>
        <w:t>водоохранных</w:t>
      </w:r>
      <w:proofErr w:type="spellEnd"/>
      <w:r>
        <w:t xml:space="preserve"> зон, санитарных зон источников питьевого водоснабжения, принимаются нормативы на уровне наиболее низких значений.</w:t>
      </w:r>
    </w:p>
    <w:p w:rsidR="005A574B" w:rsidRDefault="005A574B">
      <w:pPr>
        <w:pStyle w:val="ConsPlusNormal"/>
        <w:spacing w:before="220"/>
        <w:ind w:firstLine="540"/>
        <w:jc w:val="both"/>
      </w:pPr>
      <w:bookmarkStart w:id="3" w:name="P490"/>
      <w:bookmarkEnd w:id="3"/>
      <w:r>
        <w:t>2. Если для почв обследуемого земельного участка установлены различные значения норматива ДОСНП по категории земель и по виду хозяйственного использования, то за норматив ДОСНП принимается наименьшее установленное значение.</w:t>
      </w:r>
    </w:p>
    <w:p w:rsidR="005A574B" w:rsidRDefault="005A574B">
      <w:pPr>
        <w:pStyle w:val="ConsPlusNormal"/>
        <w:spacing w:before="220"/>
        <w:ind w:firstLine="540"/>
        <w:jc w:val="both"/>
      </w:pPr>
      <w:r>
        <w:t xml:space="preserve">3. Значения фоновых концентраций нефтепродуктов в почвах устанавливается на эталонном участке. В качестве эталонного участка принимается выбранный в пределах оцениваемой территории земельный участок, состояние которого характеризуется отсутствием признаков угнетения живых элементов (растения, животные и другие организмы) естественной экологической системы и имеющий аналогичные с оцениваемым </w:t>
      </w:r>
      <w:proofErr w:type="spellStart"/>
      <w:r>
        <w:t>рекультивированным</w:t>
      </w:r>
      <w:proofErr w:type="spellEnd"/>
      <w:r>
        <w:t xml:space="preserve"> </w:t>
      </w:r>
      <w:proofErr w:type="spellStart"/>
      <w:r>
        <w:t>нефтезагрязненным</w:t>
      </w:r>
      <w:proofErr w:type="spellEnd"/>
      <w:r>
        <w:t xml:space="preserve"> земельным участком природные (почвенно-ландшафтные) условия.</w:t>
      </w:r>
    </w:p>
    <w:p w:rsidR="005A574B" w:rsidRDefault="005A574B">
      <w:pPr>
        <w:pStyle w:val="ConsPlusNormal"/>
        <w:spacing w:before="220"/>
        <w:ind w:firstLine="540"/>
        <w:jc w:val="both"/>
      </w:pPr>
      <w:r>
        <w:t xml:space="preserve">При наличии особо охраняемой природной территории, имеющей аналогичные с оцениваемым </w:t>
      </w:r>
      <w:proofErr w:type="spellStart"/>
      <w:r>
        <w:t>рекультивированным</w:t>
      </w:r>
      <w:proofErr w:type="spellEnd"/>
      <w:r>
        <w:t xml:space="preserve"> </w:t>
      </w:r>
      <w:proofErr w:type="spellStart"/>
      <w:r>
        <w:t>нефтезагрязненным</w:t>
      </w:r>
      <w:proofErr w:type="spellEnd"/>
      <w:r>
        <w:t xml:space="preserve"> земельным участком природные (почвенно-ландшафтные) условия, эталонный участок выбирается в пределах такой особо охраняемой природной территории.</w:t>
      </w:r>
    </w:p>
    <w:p w:rsidR="005A574B" w:rsidRDefault="005A574B">
      <w:pPr>
        <w:pStyle w:val="ConsPlusNormal"/>
        <w:spacing w:before="220"/>
        <w:ind w:firstLine="540"/>
        <w:jc w:val="both"/>
      </w:pPr>
      <w:r>
        <w:t>На основе почвенной карты земельного участка, оцененного в качестве эталонного, оценивается площадь эталонного участка в границах природного распространения почв, в отношении которой устанавливаются фоновые концентрации нефтепродуктов.</w:t>
      </w:r>
    </w:p>
    <w:p w:rsidR="005A574B" w:rsidRDefault="005A574B">
      <w:pPr>
        <w:pStyle w:val="ConsPlusNormal"/>
        <w:spacing w:before="220"/>
        <w:ind w:firstLine="540"/>
        <w:jc w:val="both"/>
      </w:pPr>
      <w:r>
        <w:t>Для установления фоновых концентраций нефтепродуктов в почве проводится отбор смешанных почвенных образцов с ключевых площадок размером 10 x 10 м. Количество ключевых площадок на эталонном участке устанавливается с учетом оцененной площади эталонного земельного участка и необходимости заложения одной ключевой площадки на каждые 0,2 Га.</w:t>
      </w:r>
    </w:p>
    <w:p w:rsidR="005A574B" w:rsidRDefault="005A574B">
      <w:pPr>
        <w:pStyle w:val="ConsPlusNormal"/>
        <w:spacing w:before="220"/>
        <w:ind w:firstLine="540"/>
        <w:jc w:val="both"/>
      </w:pPr>
      <w:r>
        <w:t>Расположение ключевых площадок на эталонном участке устанавливается по равномерной разреженной сетке (размер ячейки - корень кв. из 2000 м</w:t>
      </w:r>
      <w:r>
        <w:rPr>
          <w:vertAlign w:val="superscript"/>
        </w:rPr>
        <w:t>2</w:t>
      </w:r>
      <w:r>
        <w:t>).</w:t>
      </w:r>
    </w:p>
    <w:p w:rsidR="005A574B" w:rsidRDefault="005A574B">
      <w:pPr>
        <w:pStyle w:val="ConsPlusNormal"/>
        <w:spacing w:before="220"/>
        <w:ind w:firstLine="540"/>
        <w:jc w:val="both"/>
      </w:pPr>
      <w:r>
        <w:t xml:space="preserve">На каждой ключевой площадке отбираются смешанные образцы. Смешанный образец составляют из не менее чем 15 индивидуальных образцов, равномерно размещенных на ключевой площадке. Объем индивидуальных проб должен быть одинаков, поэтому для </w:t>
      </w:r>
      <w:proofErr w:type="spellStart"/>
      <w:r>
        <w:t>пробоотбора</w:t>
      </w:r>
      <w:proofErr w:type="spellEnd"/>
      <w:r>
        <w:t xml:space="preserve"> лучше использовать бур. Индивидуальные пробы объединяют и тщательно перемешивают, затем берут смешанный образец массой около 500 г.</w:t>
      </w:r>
    </w:p>
    <w:p w:rsidR="005A574B" w:rsidRDefault="005A574B">
      <w:pPr>
        <w:pStyle w:val="ConsPlusNormal"/>
        <w:spacing w:before="220"/>
        <w:ind w:firstLine="540"/>
        <w:jc w:val="both"/>
      </w:pPr>
      <w:r>
        <w:t>Отбор индивидуальных и смешанных проб проводится из каждого морфологического горизонта исследуемой почвы, распространенной на эталонном участке.</w:t>
      </w:r>
    </w:p>
    <w:p w:rsidR="005A574B" w:rsidRDefault="005A574B">
      <w:pPr>
        <w:pStyle w:val="ConsPlusNormal"/>
        <w:spacing w:before="220"/>
        <w:ind w:firstLine="540"/>
        <w:jc w:val="both"/>
      </w:pPr>
      <w:r>
        <w:t>В каждом отобранном смешанном образце проводится определение содержания нефтепродуктов в лаборатории, аккредитованной на применение аттестованных методик (аттестованной методики) определения нефтепродуктов в почве.</w:t>
      </w:r>
    </w:p>
    <w:p w:rsidR="005A574B" w:rsidRDefault="005A574B">
      <w:pPr>
        <w:pStyle w:val="ConsPlusNormal"/>
        <w:spacing w:before="220"/>
        <w:ind w:firstLine="540"/>
        <w:jc w:val="both"/>
      </w:pPr>
      <w:r>
        <w:t>Норматив ДОСНП устанавливается по оценке значений фоновых концентраций нефтепродуктов в почвах как сумма среднего арифметического измеренных значений содержания нефтепродуктов во всех смешанных образцах по каждому морфологическому горизонту почв, отобранных на эталонном участке, и ее квадратного отклонения.</w:t>
      </w:r>
    </w:p>
    <w:p w:rsidR="005A574B" w:rsidRDefault="005A574B">
      <w:pPr>
        <w:pStyle w:val="ConsPlusNormal"/>
      </w:pPr>
    </w:p>
    <w:p w:rsidR="005A574B" w:rsidRDefault="005A574B">
      <w:pPr>
        <w:pStyle w:val="ConsPlusNormal"/>
      </w:pPr>
    </w:p>
    <w:p w:rsidR="005A574B" w:rsidRDefault="005A574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316BD" w:rsidRDefault="009316BD"/>
    <w:sectPr w:rsidR="009316BD" w:rsidSect="0072068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74B"/>
    <w:rsid w:val="005A574B"/>
    <w:rsid w:val="009316BD"/>
    <w:rsid w:val="00FB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972F5-1DE4-4CCE-BC2C-79720B425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574B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A574B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A574B"/>
    <w:pPr>
      <w:widowControl w:val="0"/>
      <w:autoSpaceDE w:val="0"/>
      <w:autoSpaceDN w:val="0"/>
      <w:spacing w:line="240" w:lineRule="auto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0FFD2641A95E09865982A3D9C52315D426797E1B9EDCF421B0048043CD8EEF9969F4917C9C9437BB151A7FE6583D47BA936C3DF55530868H6W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3382</Words>
  <Characters>19278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Сафроненко Анна Станиславовна</dc:creator>
  <cp:keywords/>
  <dc:description/>
  <cp:lastModifiedBy>Сафроненко Анна Станиславовна</cp:lastModifiedBy>
  <cp:revision>3</cp:revision>
  <dcterms:created xsi:type="dcterms:W3CDTF">2020-09-03T04:22:00Z</dcterms:created>
  <dcterms:modified xsi:type="dcterms:W3CDTF">2020-09-03T05:08:00Z</dcterms:modified>
</cp:coreProperties>
</file>