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D5" w:rsidRDefault="000465D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465D5" w:rsidRDefault="000465D5">
      <w:pPr>
        <w:pStyle w:val="ConsPlusNormal"/>
        <w:jc w:val="both"/>
        <w:outlineLvl w:val="0"/>
      </w:pPr>
    </w:p>
    <w:p w:rsidR="000465D5" w:rsidRDefault="000465D5">
      <w:pPr>
        <w:pStyle w:val="ConsPlusNormal"/>
        <w:outlineLvl w:val="0"/>
      </w:pPr>
      <w:r>
        <w:t>Зарегистрировано в Минюсте РФ 3 июня 2002 г. N 3493</w:t>
      </w:r>
    </w:p>
    <w:p w:rsidR="000465D5" w:rsidRDefault="000465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65D5" w:rsidRDefault="000465D5">
      <w:pPr>
        <w:pStyle w:val="ConsPlusNormal"/>
        <w:jc w:val="center"/>
      </w:pPr>
    </w:p>
    <w:p w:rsidR="000465D5" w:rsidRDefault="000465D5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0465D5" w:rsidRDefault="000465D5">
      <w:pPr>
        <w:pStyle w:val="ConsPlusTitle"/>
        <w:jc w:val="center"/>
      </w:pPr>
      <w:r>
        <w:t>ОБОРОНЫ, ЧРЕЗВЫЧАЙНЫМ СИТУАЦИЯМ И ЛИКВИДАЦИИ</w:t>
      </w:r>
    </w:p>
    <w:p w:rsidR="000465D5" w:rsidRDefault="000465D5">
      <w:pPr>
        <w:pStyle w:val="ConsPlusTitle"/>
        <w:jc w:val="center"/>
      </w:pPr>
      <w:r>
        <w:t>ПОСЛЕДСТВИЙ СТИХИЙНЫХ БЕДСТВИЙ</w:t>
      </w:r>
    </w:p>
    <w:p w:rsidR="000465D5" w:rsidRDefault="000465D5">
      <w:pPr>
        <w:pStyle w:val="ConsPlusTitle"/>
        <w:jc w:val="center"/>
      </w:pPr>
      <w:r>
        <w:t>N 243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МИНИСТЕРСТВО ЭНЕРГЕТИКИ РОССИЙСКОЙ ФЕДЕРАЦИИ</w:t>
      </w:r>
    </w:p>
    <w:p w:rsidR="000465D5" w:rsidRDefault="000465D5">
      <w:pPr>
        <w:pStyle w:val="ConsPlusTitle"/>
        <w:jc w:val="center"/>
      </w:pPr>
      <w:r>
        <w:t>N 150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МИНИСТЕРСТВО ПРИРОДНЫХ РЕСУРСОВ РОССИЙСКОЙ ФЕДЕРАЦИИ</w:t>
      </w:r>
    </w:p>
    <w:p w:rsidR="000465D5" w:rsidRDefault="000465D5">
      <w:pPr>
        <w:pStyle w:val="ConsPlusTitle"/>
        <w:jc w:val="center"/>
      </w:pPr>
      <w:r>
        <w:t>N 270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МИНИСТЕРСТВО ТРАНСПОРТА РОССИЙСКОЙ ФЕДЕРАЦИИ</w:t>
      </w:r>
    </w:p>
    <w:p w:rsidR="000465D5" w:rsidRDefault="000465D5">
      <w:pPr>
        <w:pStyle w:val="ConsPlusTitle"/>
        <w:jc w:val="center"/>
      </w:pPr>
      <w:r>
        <w:t>N 68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ФЕДЕРАЛЬНЫЙ ГОРНЫЙ И ПРОМЫШЛЕННЫЙ НАДЗОР РОССИИ</w:t>
      </w:r>
    </w:p>
    <w:p w:rsidR="000465D5" w:rsidRDefault="000465D5">
      <w:pPr>
        <w:pStyle w:val="ConsPlusTitle"/>
        <w:jc w:val="center"/>
      </w:pPr>
      <w:r>
        <w:t>N 89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ПРИКАЗ</w:t>
      </w:r>
    </w:p>
    <w:p w:rsidR="000465D5" w:rsidRDefault="000465D5">
      <w:pPr>
        <w:pStyle w:val="ConsPlusTitle"/>
        <w:jc w:val="center"/>
      </w:pPr>
      <w:r>
        <w:t>от 18 мая 2002 года</w:t>
      </w:r>
    </w:p>
    <w:p w:rsidR="000465D5" w:rsidRDefault="000465D5">
      <w:pPr>
        <w:pStyle w:val="ConsPlusTitle"/>
        <w:jc w:val="center"/>
      </w:pPr>
    </w:p>
    <w:p w:rsidR="000465D5" w:rsidRDefault="000465D5">
      <w:pPr>
        <w:pStyle w:val="ConsPlusTitle"/>
        <w:jc w:val="center"/>
      </w:pPr>
      <w:r>
        <w:t>ОБ УТВЕРЖДЕНИИ ПОРЯДКА</w:t>
      </w:r>
    </w:p>
    <w:p w:rsidR="000465D5" w:rsidRDefault="000465D5">
      <w:pPr>
        <w:pStyle w:val="ConsPlusTitle"/>
        <w:jc w:val="center"/>
      </w:pPr>
      <w:r>
        <w:t>ОПРЕДЕЛЕНИЯ РАЗМЕРА ВРЕДА, КОТОРЫЙ МОЖЕТ БЫТЬ</w:t>
      </w:r>
    </w:p>
    <w:p w:rsidR="000465D5" w:rsidRDefault="000465D5">
      <w:pPr>
        <w:pStyle w:val="ConsPlusTitle"/>
        <w:jc w:val="center"/>
      </w:pPr>
      <w:proofErr w:type="gramStart"/>
      <w:r>
        <w:t>ПРИЧИНЕН</w:t>
      </w:r>
      <w:proofErr w:type="gramEnd"/>
      <w:r>
        <w:t xml:space="preserve"> ЖИЗНИ, ЗДОРОВЬЮ ФИЗИЧЕСКИХ ЛИЦ, ИМУЩЕСТВУ</w:t>
      </w:r>
    </w:p>
    <w:p w:rsidR="000465D5" w:rsidRDefault="000465D5">
      <w:pPr>
        <w:pStyle w:val="ConsPlusTitle"/>
        <w:jc w:val="center"/>
      </w:pPr>
      <w:r>
        <w:t>ФИЗИЧЕСКИХ И ЮРИДИЧЕСКИХ ЛИЦ В РЕЗУЛЬТАТЕ АВАРИИ</w:t>
      </w:r>
    </w:p>
    <w:p w:rsidR="000465D5" w:rsidRDefault="000465D5">
      <w:pPr>
        <w:pStyle w:val="ConsPlusTitle"/>
        <w:jc w:val="center"/>
      </w:pPr>
      <w:r>
        <w:t>ГИДРОТЕХНИЧЕСКОГО СООРУЖЕНИЯ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декабря 2001 г. N 876 "Об утверждении </w:t>
      </w:r>
      <w:proofErr w:type="gramStart"/>
      <w:r>
        <w:t>Правил определения величины финансового обеспечения гражданской ответственности</w:t>
      </w:r>
      <w:proofErr w:type="gramEnd"/>
      <w:r>
        <w:t xml:space="preserve"> за вред, причиненный в результате аварии гидротехнического сооружения" (пункт 2) приказываем: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61" w:history="1">
        <w:r>
          <w:rPr>
            <w:color w:val="0000FF"/>
          </w:rPr>
          <w:t>Порядок</w:t>
        </w:r>
      </w:hyperlink>
      <w:r>
        <w:t xml:space="preserve">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jc w:val="right"/>
      </w:pPr>
      <w:r>
        <w:t>Министр Российской Федерации</w:t>
      </w:r>
    </w:p>
    <w:p w:rsidR="000465D5" w:rsidRDefault="000465D5">
      <w:pPr>
        <w:pStyle w:val="ConsPlusNormal"/>
        <w:jc w:val="right"/>
      </w:pPr>
      <w:r>
        <w:t>по делам гражданской обороны,</w:t>
      </w:r>
    </w:p>
    <w:p w:rsidR="000465D5" w:rsidRDefault="000465D5">
      <w:pPr>
        <w:pStyle w:val="ConsPlusNormal"/>
        <w:jc w:val="right"/>
      </w:pPr>
      <w:r>
        <w:t>чрезвычайным ситуациям</w:t>
      </w:r>
    </w:p>
    <w:p w:rsidR="000465D5" w:rsidRDefault="000465D5">
      <w:pPr>
        <w:pStyle w:val="ConsPlusNormal"/>
        <w:jc w:val="right"/>
      </w:pPr>
      <w:r>
        <w:t>и ликвидации последствий</w:t>
      </w:r>
    </w:p>
    <w:p w:rsidR="000465D5" w:rsidRDefault="000465D5">
      <w:pPr>
        <w:pStyle w:val="ConsPlusNormal"/>
        <w:jc w:val="right"/>
      </w:pPr>
      <w:r>
        <w:t>стихийных бедствий</w:t>
      </w:r>
    </w:p>
    <w:p w:rsidR="000465D5" w:rsidRDefault="000465D5">
      <w:pPr>
        <w:pStyle w:val="ConsPlusNormal"/>
        <w:jc w:val="right"/>
      </w:pPr>
      <w:r>
        <w:t>С.ШОЙГУ</w:t>
      </w:r>
    </w:p>
    <w:p w:rsidR="000465D5" w:rsidRDefault="000465D5">
      <w:pPr>
        <w:pStyle w:val="ConsPlusNormal"/>
        <w:jc w:val="right"/>
      </w:pPr>
    </w:p>
    <w:p w:rsidR="000465D5" w:rsidRDefault="000465D5">
      <w:pPr>
        <w:pStyle w:val="ConsPlusNormal"/>
        <w:jc w:val="right"/>
      </w:pPr>
      <w:r>
        <w:t>Министр энергетики</w:t>
      </w:r>
    </w:p>
    <w:p w:rsidR="000465D5" w:rsidRDefault="000465D5">
      <w:pPr>
        <w:pStyle w:val="ConsPlusNormal"/>
        <w:jc w:val="right"/>
      </w:pPr>
      <w:r>
        <w:t>Российской Федерации</w:t>
      </w:r>
    </w:p>
    <w:p w:rsidR="000465D5" w:rsidRDefault="000465D5">
      <w:pPr>
        <w:pStyle w:val="ConsPlusNormal"/>
        <w:jc w:val="right"/>
      </w:pPr>
      <w:r>
        <w:t>И.ЮСУФОВ</w:t>
      </w:r>
    </w:p>
    <w:p w:rsidR="000465D5" w:rsidRDefault="000465D5">
      <w:pPr>
        <w:pStyle w:val="ConsPlusNormal"/>
        <w:jc w:val="right"/>
      </w:pPr>
    </w:p>
    <w:p w:rsidR="000465D5" w:rsidRDefault="000465D5">
      <w:pPr>
        <w:pStyle w:val="ConsPlusNormal"/>
        <w:jc w:val="right"/>
      </w:pPr>
      <w:r>
        <w:t>Министр природных ресурсов</w:t>
      </w:r>
    </w:p>
    <w:p w:rsidR="000465D5" w:rsidRDefault="000465D5">
      <w:pPr>
        <w:pStyle w:val="ConsPlusNormal"/>
        <w:jc w:val="right"/>
      </w:pPr>
      <w:r>
        <w:t>Российской Федерации</w:t>
      </w:r>
    </w:p>
    <w:p w:rsidR="000465D5" w:rsidRDefault="000465D5">
      <w:pPr>
        <w:pStyle w:val="ConsPlusNormal"/>
        <w:jc w:val="right"/>
      </w:pPr>
      <w:r>
        <w:lastRenderedPageBreak/>
        <w:t>В.АРТЮХОВ</w:t>
      </w:r>
    </w:p>
    <w:p w:rsidR="000465D5" w:rsidRDefault="000465D5">
      <w:pPr>
        <w:pStyle w:val="ConsPlusNormal"/>
        <w:jc w:val="right"/>
      </w:pPr>
    </w:p>
    <w:p w:rsidR="000465D5" w:rsidRDefault="000465D5">
      <w:pPr>
        <w:pStyle w:val="ConsPlusNormal"/>
        <w:jc w:val="right"/>
      </w:pPr>
      <w:r>
        <w:t>Министр транспорта</w:t>
      </w:r>
    </w:p>
    <w:p w:rsidR="000465D5" w:rsidRDefault="000465D5">
      <w:pPr>
        <w:pStyle w:val="ConsPlusNormal"/>
        <w:jc w:val="right"/>
      </w:pPr>
      <w:r>
        <w:t>Российской Федерации</w:t>
      </w:r>
    </w:p>
    <w:p w:rsidR="000465D5" w:rsidRDefault="000465D5">
      <w:pPr>
        <w:pStyle w:val="ConsPlusNormal"/>
        <w:jc w:val="right"/>
      </w:pPr>
      <w:r>
        <w:t>С.ФРАНК</w:t>
      </w:r>
    </w:p>
    <w:p w:rsidR="000465D5" w:rsidRDefault="000465D5">
      <w:pPr>
        <w:pStyle w:val="ConsPlusNormal"/>
        <w:jc w:val="right"/>
      </w:pPr>
    </w:p>
    <w:p w:rsidR="000465D5" w:rsidRDefault="000465D5">
      <w:pPr>
        <w:pStyle w:val="ConsPlusNormal"/>
        <w:jc w:val="right"/>
      </w:pPr>
      <w:r>
        <w:t xml:space="preserve">Начальник </w:t>
      </w:r>
      <w:proofErr w:type="gramStart"/>
      <w:r>
        <w:t>Федерального</w:t>
      </w:r>
      <w:proofErr w:type="gramEnd"/>
      <w:r>
        <w:t xml:space="preserve"> горного</w:t>
      </w:r>
    </w:p>
    <w:p w:rsidR="000465D5" w:rsidRDefault="000465D5">
      <w:pPr>
        <w:pStyle w:val="ConsPlusNormal"/>
        <w:jc w:val="right"/>
      </w:pPr>
      <w:r>
        <w:t xml:space="preserve">и </w:t>
      </w:r>
      <w:proofErr w:type="gramStart"/>
      <w:r>
        <w:t>промышленного</w:t>
      </w:r>
      <w:proofErr w:type="gramEnd"/>
      <w:r>
        <w:t xml:space="preserve"> надзора России</w:t>
      </w:r>
    </w:p>
    <w:p w:rsidR="000465D5" w:rsidRDefault="000465D5">
      <w:pPr>
        <w:pStyle w:val="ConsPlusNormal"/>
        <w:jc w:val="right"/>
      </w:pPr>
      <w:r>
        <w:t>В.КУЛЬЕЧЕВ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</w:pPr>
    </w:p>
    <w:p w:rsidR="000465D5" w:rsidRDefault="000465D5">
      <w:pPr>
        <w:pStyle w:val="ConsPlusNormal"/>
      </w:pPr>
    </w:p>
    <w:p w:rsidR="000465D5" w:rsidRDefault="000465D5">
      <w:pPr>
        <w:pStyle w:val="ConsPlusNormal"/>
      </w:pPr>
    </w:p>
    <w:p w:rsidR="000465D5" w:rsidRDefault="000465D5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65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65D5" w:rsidRDefault="000465D5">
            <w:pPr>
              <w:pStyle w:val="ConsPlusNormal"/>
              <w:jc w:val="both"/>
            </w:pPr>
            <w:r>
              <w:rPr>
                <w:color w:val="392C69"/>
              </w:rPr>
              <w:t>Настоящий Порядок имеет шифр РД 03-521-02 (</w:t>
            </w:r>
            <w:hyperlink r:id="rId7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Ростехнадзора от 10.07.2017 N 254).</w:t>
            </w:r>
          </w:p>
        </w:tc>
      </w:tr>
    </w:tbl>
    <w:p w:rsidR="000465D5" w:rsidRDefault="000465D5">
      <w:pPr>
        <w:pStyle w:val="ConsPlusTitle"/>
        <w:spacing w:before="280"/>
        <w:jc w:val="center"/>
        <w:outlineLvl w:val="0"/>
      </w:pPr>
      <w:bookmarkStart w:id="0" w:name="P61"/>
      <w:bookmarkEnd w:id="0"/>
      <w:r>
        <w:t>ПОРЯДОК</w:t>
      </w:r>
    </w:p>
    <w:p w:rsidR="000465D5" w:rsidRDefault="000465D5">
      <w:pPr>
        <w:pStyle w:val="ConsPlusTitle"/>
        <w:jc w:val="center"/>
      </w:pPr>
      <w:r>
        <w:t>ОПРЕДЕЛЕНИЯ РАЗМЕРА ВРЕДА,</w:t>
      </w:r>
    </w:p>
    <w:p w:rsidR="000465D5" w:rsidRDefault="000465D5">
      <w:pPr>
        <w:pStyle w:val="ConsPlusTitle"/>
        <w:jc w:val="center"/>
      </w:pPr>
      <w:proofErr w:type="gramStart"/>
      <w:r>
        <w:t>КОТОРЫЙ</w:t>
      </w:r>
      <w:proofErr w:type="gramEnd"/>
      <w:r>
        <w:t xml:space="preserve"> МОЖЕТ БЫТЬ ПРИЧИНЕН ЖИЗНИ,</w:t>
      </w:r>
    </w:p>
    <w:p w:rsidR="000465D5" w:rsidRDefault="000465D5">
      <w:pPr>
        <w:pStyle w:val="ConsPlusTitle"/>
        <w:jc w:val="center"/>
      </w:pPr>
      <w:r>
        <w:t>ЗДОРОВЬЮ ФИЗИЧЕСКИХ ЛИЦ, ИМУЩЕСТВУ</w:t>
      </w:r>
    </w:p>
    <w:p w:rsidR="000465D5" w:rsidRDefault="000465D5">
      <w:pPr>
        <w:pStyle w:val="ConsPlusTitle"/>
        <w:jc w:val="center"/>
      </w:pPr>
      <w:r>
        <w:t>ФИЗИЧЕСКИХ И ЮРИДИЧЕСКИХ ЛИЦ В РЕЗУЛЬТАТЕ</w:t>
      </w:r>
    </w:p>
    <w:p w:rsidR="000465D5" w:rsidRDefault="000465D5">
      <w:pPr>
        <w:pStyle w:val="ConsPlusTitle"/>
        <w:jc w:val="center"/>
      </w:pPr>
      <w:r>
        <w:t>АВАРИИ ГИДРОТЕХНИЧЕСКОГО СООРУЖЕНИЯ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jc w:val="center"/>
        <w:outlineLvl w:val="1"/>
      </w:pPr>
      <w:r>
        <w:t>I. Общие положения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 (далее - Порядок), разработан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21 июля 1997 г. N 117-ФЗ "О безопасности гидротехнических сооружений" &lt;*&gt; и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декабря 2001 г. N 876 "Об утверждении Правил определения величины финансового</w:t>
      </w:r>
      <w:proofErr w:type="gramEnd"/>
      <w:r>
        <w:t xml:space="preserve"> обеспечения гражданской ответственности за вред, причиненный в результате аварии гидротехнического сооружения" &lt;**&gt; (далее - Правила) и устанавливает порядок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1997, N 30, ст. 3589.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&lt;**&gt; Собрание законодательства Российской Федерации, 2001, N 52 (ч. II), ст. 4979.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bookmarkStart w:id="1" w:name="P75"/>
      <w:bookmarkEnd w:id="1"/>
      <w:r>
        <w:t xml:space="preserve">2. </w:t>
      </w:r>
      <w:hyperlink r:id="rId10" w:history="1">
        <w:proofErr w:type="gramStart"/>
        <w:r>
          <w:rPr>
            <w:color w:val="0000FF"/>
          </w:rPr>
          <w:t>Правила,</w:t>
        </w:r>
      </w:hyperlink>
      <w:r>
        <w:t xml:space="preserve"> настоящий Порядок и методики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разрабатываемые и утверждаемые в соответствии с </w:t>
      </w:r>
      <w:hyperlink r:id="rId11" w:history="1">
        <w:r>
          <w:rPr>
            <w:color w:val="0000FF"/>
          </w:rPr>
          <w:t>п. 2</w:t>
        </w:r>
      </w:hyperlink>
      <w:r>
        <w:t xml:space="preserve"> Постановления Правительства Российской Федерации от 18 декабря 2001 г. N 876 "Об утверждении Правил определения величины финансового обеспечения гражданской ответственности за вред, причиненный в результате аварии</w:t>
      </w:r>
      <w:proofErr w:type="gramEnd"/>
      <w:r>
        <w:t xml:space="preserve"> гидротехнического сооружения", регламентируют процедуру расчета и определения вероятного вреда в результате аварии гидротехнического сооружения.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jc w:val="center"/>
        <w:outlineLvl w:val="1"/>
      </w:pPr>
      <w:r>
        <w:t>II. Определение размера вреда,</w:t>
      </w:r>
    </w:p>
    <w:p w:rsidR="000465D5" w:rsidRDefault="000465D5">
      <w:pPr>
        <w:pStyle w:val="ConsPlusNormal"/>
        <w:jc w:val="center"/>
      </w:pPr>
      <w:proofErr w:type="gramStart"/>
      <w:r>
        <w:t>который</w:t>
      </w:r>
      <w:proofErr w:type="gramEnd"/>
      <w:r>
        <w:t xml:space="preserve"> может быть причинен жизни,</w:t>
      </w:r>
    </w:p>
    <w:p w:rsidR="000465D5" w:rsidRDefault="000465D5">
      <w:pPr>
        <w:pStyle w:val="ConsPlusNormal"/>
        <w:jc w:val="center"/>
      </w:pPr>
      <w:r>
        <w:lastRenderedPageBreak/>
        <w:t>здоровью физических лиц, имуществу</w:t>
      </w:r>
    </w:p>
    <w:p w:rsidR="000465D5" w:rsidRDefault="000465D5">
      <w:pPr>
        <w:pStyle w:val="ConsPlusNormal"/>
        <w:jc w:val="center"/>
      </w:pPr>
      <w:r>
        <w:t>физических и юридических лиц в результате аварии</w:t>
      </w:r>
    </w:p>
    <w:p w:rsidR="000465D5" w:rsidRDefault="000465D5">
      <w:pPr>
        <w:pStyle w:val="ConsPlusNormal"/>
        <w:jc w:val="center"/>
      </w:pPr>
      <w:r>
        <w:t>гидротехнического сооружения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r>
        <w:t>1. Определение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проводится в целях установления величины финансового обеспечения гражданской ответственности за вред, причиненный в результате аварии гидротехнического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2. Исходной информацией для определения размера вероятного вреда являются прогнозируемые сценарии аварий гидротехнических сооружений, в которых отражаются данные о возможной зоне воздействия аварии гидротехнического сооружения, значения величин негативных воздействий аварии гидротехнического сооружения, а также сведения о вероятности каждого сценария возникновения аварии указанного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Определение вероятного вреда проводится для сценария наиболее тяжелой аварии гидротехнического сооружения, а также для сценария наиболее вероятной аварии гидротехнического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proofErr w:type="gramStart"/>
      <w:r>
        <w:t>При определении сценария аварии гидротехнического сооружения и величины вероятного вреда не подлежат рассмотрению аварии, вызванные непреодолимой силой, если интенсивность такого воздействия превышает значения, на которые рассчитано гидротехническое сооружение в соответствии с утвержденным в установленном порядке проектом, а также умыслом потерпевших или прекращением эксплуатации гидротехнического сооружения в результате противоправных действий других лиц.</w:t>
      </w:r>
      <w:proofErr w:type="gramEnd"/>
    </w:p>
    <w:p w:rsidR="000465D5" w:rsidRDefault="000465D5">
      <w:pPr>
        <w:pStyle w:val="ConsPlusNormal"/>
        <w:spacing w:before="220"/>
        <w:ind w:firstLine="540"/>
        <w:jc w:val="both"/>
      </w:pPr>
      <w:r>
        <w:t>3. Вероятный вред определяется в денежном выражении.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4. При определении вероятного вреда проводится расчет убытков в результате аварии гидротехнического сооружения, денежные выражения которых группируются для каждого сценария аварии гидротехнического сооружения по показателям, характеризующим социально - экономические последствия аварий гидротехнических сооружений.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Основными составляющими по определению вероятного вреда являются прогнозы: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количества людей, которые могут погибнуть и пропасть без вести, кроме физических лиц, являющихся работниками гидротехнического сооружения, при исполнении ими служебных обязанностей на территории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количества людей, которые могут быть травмированы и нуждаться в госпитализации, кроме физических лиц, являющихся работниками гидротехнического сооружения, при исполнении ими служебных обязанностей на территории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количества работников гидротехнического сооружения, которые могут погибнуть и пропасть без вести при исполнении ими служебных обязанностей на территории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количества работников гидротехнического сооружения, которые при исполнении ими служебных обязанностей на территории гидротехнического сооружения могут быть травмированы и нуждаться в госпитализации;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ущерба основным и оборотным фондам предприятий, кроме основных и оборотных фондов владельца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ущерба готовой продукции предприятий, кроме продукции владельца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lastRenderedPageBreak/>
        <w:t>ущерба элементам транспорта и связи, жилому фонду, имуществу граждан, сельскохозяйственному производству, лесному фонду от потери леса как сырья по рыночным ценам, от затопления и гибели лесов по фактическим затратам на восстановление леса, от сброса опасных веществ (отходов) в окружающую среду, а также ущерба, вызванного нарушением водоснабжения из-за аварий водозаборных сооружений;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расходов на ликвидацию последствий аварии.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Определение размера вероятного вреда проводится исходя из затрат, необходимых для восстановления либо замещения объекта, которому причиняется вред в результате аварии гидротехнического сооружения, с учетом суммы затрат на строительство объекта, аналогичного уничтоженному в результате аварии, в рыночных ценах, существующих на дату проведения расчета, с учетом износа уничтоженного объекта, или суммы затрат на строительство объекта, идентичного уничтоженному или поврежденному аварией, с применением</w:t>
      </w:r>
      <w:proofErr w:type="gramEnd"/>
      <w:r>
        <w:t xml:space="preserve"> идентичных материалов и технологий, с учетом износа объекта, уничтоженного или поврежденного аварией.</w:t>
      </w:r>
    </w:p>
    <w:p w:rsidR="000465D5" w:rsidRDefault="000465D5">
      <w:pPr>
        <w:pStyle w:val="ConsPlusNormal"/>
        <w:spacing w:before="220"/>
        <w:ind w:firstLine="540"/>
        <w:jc w:val="both"/>
      </w:pPr>
      <w:proofErr w:type="gramStart"/>
      <w:r>
        <w:t>При определении размера вероятного вреда применяются утвержденные Министерством Российской Федерации по делам гражданской обороны, чрезвычайным ситуациям и ликвидации последствий стихийных бедствий и соответствующим органом надзора методики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сооружения.</w:t>
      </w:r>
      <w:proofErr w:type="gramEnd"/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6. При наличии у владельца гидротехнического сооружения двух и более гидротехнических сооружений величина вероятного вреда принимается </w:t>
      </w:r>
      <w:proofErr w:type="gramStart"/>
      <w:r>
        <w:t>равной</w:t>
      </w:r>
      <w:proofErr w:type="gramEnd"/>
      <w:r>
        <w:t xml:space="preserve"> максимальному значению вероятного вреда, определенному для каждого гидротехнического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7. В случаях, когда претерпели существенные изменения расчетные параметры состояния гидротехнического сооружения и зоны причинения вероятного вреда, </w:t>
      </w:r>
      <w:proofErr w:type="gramStart"/>
      <w:r>
        <w:t>исходя из значения которых произведен</w:t>
      </w:r>
      <w:proofErr w:type="gramEnd"/>
      <w:r>
        <w:t xml:space="preserve"> расчет вероятного вреда и определена величина финансового обеспечения ответственности, размер вероятного вреда и величина финансового обеспечения ответственности определяются повторно.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jc w:val="center"/>
        <w:outlineLvl w:val="1"/>
      </w:pPr>
      <w:r>
        <w:t>III. Оформление результатов</w:t>
      </w:r>
    </w:p>
    <w:p w:rsidR="000465D5" w:rsidRDefault="000465D5">
      <w:pPr>
        <w:pStyle w:val="ConsPlusNormal"/>
        <w:jc w:val="center"/>
      </w:pPr>
      <w:r>
        <w:t>определения размера вероятного вреда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r>
        <w:t>1. На основании результатов определения вероятного вреда оформляется документ "Расчет вероятного вреда", подписываемый владельцем гидротехнического сооружения. Расчет вероятного вреда оформляется в трех экземплярах.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2. Расчет вероятного вреда должен содержать: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наименование владельца гидротехнического сооружения, его реквизиты;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дату составления;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основание для проведения расчета;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наименование и реквизиты организаций, привлеченных владельцем гидротехнического сооружения к определению вероятного вреда;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описание и обоснование принятых к расчету сценариев аварий гидротехнического сооружения;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указания на используемые методические рекомендации, нормы оценки размера ущерба, обоснование их использования при определении вероятного вреда;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lastRenderedPageBreak/>
        <w:t>перечень использованных при определении вероятного вреда данных с указанием источников их получения;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принятые при определении вероятного вреда допущения;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последовательность определения вероятного вреда;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денежные оценки вероятного вреда, сгруппированные согласно показателям социально - экономических последствий аварий гидротехнических сооружений;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перечень использованных документов, которые устанавливают количественные и качественные характеристики аварий гидротехнических сооружений, чрезвычайных ситуаций и их последствий.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Расчет вероятного вреда может также содержать иные сведения, являющиеся существенными при оценке размера такого вреда.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jc w:val="center"/>
        <w:outlineLvl w:val="1"/>
      </w:pPr>
      <w:r>
        <w:t>IV. Порядок представления материалов</w:t>
      </w:r>
    </w:p>
    <w:p w:rsidR="000465D5" w:rsidRDefault="000465D5">
      <w:pPr>
        <w:pStyle w:val="ConsPlusNormal"/>
        <w:jc w:val="center"/>
      </w:pPr>
      <w:r>
        <w:t>по определению размеров вреда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  <w:ind w:firstLine="540"/>
        <w:jc w:val="both"/>
      </w:pPr>
      <w:r>
        <w:t xml:space="preserve">1. Расчет размеров вероятного вреда согласовывается владельцем гидротехнического сооружения с органом исполнительной власти субъекта Российской Федерации, на территории которого может быть причинен вред в результате аварии этого сооружения, в порядке, устанавливаемом указанным органом в соответствии с его полномочиями согласно </w:t>
      </w:r>
      <w:hyperlink r:id="rId12" w:history="1">
        <w:r>
          <w:rPr>
            <w:color w:val="0000FF"/>
          </w:rPr>
          <w:t>пункту 3</w:t>
        </w:r>
      </w:hyperlink>
      <w:r>
        <w:t xml:space="preserve"> Правил.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2. Первый экземпляр согласованного расчета вероятного вреда остается у владельца гидротехнического сооружения.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3. Второй экземпляр расчета вероятного вреда представляется владельцем гидротехнического сооружения вместе с декларацией безопасности гидротехнического сооружения, а при отсутствии такой декларации - вместе с обоснованием сценария аварии гидротехнического сооружения, в результате которой может быть причинен вероятный вред, в орган надзора.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 надзора при определении величины финансового обеспечения ответственности проверяет обоснованность проведенного расчета вероятного вреда, соответствие его настоящему Порядку и утвержденной методике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указанной в пункте 2 </w:t>
      </w:r>
      <w:hyperlink w:anchor="P75" w:history="1">
        <w:r>
          <w:rPr>
            <w:color w:val="0000FF"/>
          </w:rPr>
          <w:t>раздела I</w:t>
        </w:r>
      </w:hyperlink>
      <w:r>
        <w:t xml:space="preserve"> настоящего Порядка, наличие необходимых согласований и соответствие представляемых материалов требованиям законодательства Российской</w:t>
      </w:r>
      <w:proofErr w:type="gramEnd"/>
      <w:r>
        <w:t xml:space="preserve"> Федерации в соответствии с абзацем 2 </w:t>
      </w:r>
      <w:hyperlink r:id="rId13" w:history="1">
        <w:r>
          <w:rPr>
            <w:color w:val="0000FF"/>
          </w:rPr>
          <w:t>пункта 6</w:t>
        </w:r>
      </w:hyperlink>
      <w:r>
        <w:t xml:space="preserve"> Правил.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>5. Третий экземпляр расчета вероятного вреда представляется владельцем гидротехнического сооружения в Министерство Российской Федерации по делам гражданской обороны, чрезвычайным ситуациям и ликвидации последствий стихийных бедствий в течение десяти дней после определения соответствующим надзорным органом величины финансового обеспечения ответственности.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соответствием состояния гидротехнического сооружения и зоны причинения вероятного вреда расчетным параметрам, исходя из которых определена величина финансового обеспечения, осуществляют в пределах своих полномочий соответствующий орган надзора и Министерство Российской Федерации по делам гражданской обороны, чрезвычайным ситуациям и ликвидации последствий стихийных бедствий в соответствии с </w:t>
      </w:r>
      <w:hyperlink r:id="rId14" w:history="1">
        <w:r>
          <w:rPr>
            <w:color w:val="0000FF"/>
          </w:rPr>
          <w:t>пунктом 9</w:t>
        </w:r>
      </w:hyperlink>
      <w:r>
        <w:t xml:space="preserve"> Правил.</w:t>
      </w:r>
    </w:p>
    <w:p w:rsidR="000465D5" w:rsidRDefault="000465D5">
      <w:pPr>
        <w:pStyle w:val="ConsPlusNormal"/>
        <w:spacing w:before="220"/>
        <w:ind w:firstLine="540"/>
        <w:jc w:val="both"/>
      </w:pPr>
      <w:r>
        <w:t xml:space="preserve">Организация указанного контроля по месту расположения гидротехнических сооружений </w:t>
      </w:r>
      <w:r>
        <w:lastRenderedPageBreak/>
        <w:t>осуществляется в соответствии с приказом соответствующего органа надзора и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0465D5" w:rsidRDefault="000465D5">
      <w:pPr>
        <w:pStyle w:val="ConsPlusNormal"/>
      </w:pPr>
    </w:p>
    <w:p w:rsidR="000465D5" w:rsidRDefault="000465D5">
      <w:pPr>
        <w:pStyle w:val="ConsPlusNormal"/>
      </w:pPr>
    </w:p>
    <w:p w:rsidR="000465D5" w:rsidRDefault="000465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5098" w:rsidRDefault="000465D5">
      <w:bookmarkStart w:id="2" w:name="_GoBack"/>
      <w:bookmarkEnd w:id="2"/>
    </w:p>
    <w:sectPr w:rsidR="00765098" w:rsidSect="00F94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D5"/>
    <w:rsid w:val="000465D5"/>
    <w:rsid w:val="00636E98"/>
    <w:rsid w:val="00677EB9"/>
    <w:rsid w:val="006A429C"/>
    <w:rsid w:val="00DA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6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5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65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E9789E9778E6EBCE6F7B57B6E6A8E7F50AFBFE2E248899C7F2B171D99D58122A155785931C4D28DECEA05EE9649B92D6FA37EE57175F6Ek0f1W" TargetMode="External"/><Relationship Id="rId13" Type="http://schemas.openxmlformats.org/officeDocument/2006/relationships/hyperlink" Target="consultantplus://offline/ref=62E9789E9778E6EBCE6F7B57B6E6A8E7F70CFFF02D228899C7F2B171D99D58122A155785931C4C28D6CEA05EE9649B92D6FA37EE57175F6Ek0f1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E9789E9778E6EBCE6F7B57B6E6A8E7F50BF0F129218899C7F2B171D99D58122A155785931E4C2ADACEA05EE9649B92D6FA37EE57175F6Ek0f1W" TargetMode="External"/><Relationship Id="rId12" Type="http://schemas.openxmlformats.org/officeDocument/2006/relationships/hyperlink" Target="consultantplus://offline/ref=62E9789E9778E6EBCE6F7B57B6E6A8E7F70CFFF02D228899C7F2B171D99D58122A155785931C4C28DCCEA05EE9649B92D6FA37EE57175F6Ek0f1W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E9789E9778E6EBCE6F7B57B6E6A8E7F70CFFF02D228899C7F2B171D99D58122A155785931C4C29D9CEA05EE9649B92D6FA37EE57175F6Ek0f1W" TargetMode="External"/><Relationship Id="rId11" Type="http://schemas.openxmlformats.org/officeDocument/2006/relationships/hyperlink" Target="consultantplus://offline/ref=62E9789E9778E6EBCE6F7B57B6E6A8E7F70CFFF02D228899C7F2B171D99D58122A155785931C4C29D9CEA05EE9649B92D6FA37EE57175F6Ek0f1W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E9789E9778E6EBCE6F7B57B6E6A8E7F70CFFF02D228899C7F2B171D99D58122A155785931C4C29D6CEA05EE9649B92D6FA37EE57175F6Ek0f1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E9789E9778E6EBCE6F7B57B6E6A8E7F70CFFF02D228899C7F2B171D99D58122A155785931C4C29D9CEA05EE9649B92D6FA37EE57175F6Ek0f1W" TargetMode="External"/><Relationship Id="rId14" Type="http://schemas.openxmlformats.org/officeDocument/2006/relationships/hyperlink" Target="consultantplus://offline/ref=62E9789E9778E6EBCE6F7B57B6E6A8E7F70CFFF02D228899C7F2B171D99D58122A155785931C4C2BDCCEA05EE9649B92D6FA37EE57175F6Ek0f1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1</cp:revision>
  <dcterms:created xsi:type="dcterms:W3CDTF">2020-09-10T22:31:00Z</dcterms:created>
  <dcterms:modified xsi:type="dcterms:W3CDTF">2020-09-10T22:32:00Z</dcterms:modified>
</cp:coreProperties>
</file>