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909" w:rsidRDefault="0075290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52909" w:rsidRDefault="00752909">
      <w:pPr>
        <w:pStyle w:val="ConsPlusNormal"/>
        <w:jc w:val="both"/>
        <w:outlineLvl w:val="0"/>
      </w:pPr>
    </w:p>
    <w:p w:rsidR="00752909" w:rsidRDefault="00752909">
      <w:pPr>
        <w:pStyle w:val="ConsPlusTitle"/>
        <w:jc w:val="center"/>
      </w:pPr>
      <w:r>
        <w:t>АДМИНИСТРАЦИЯ САХАЛИНСКОЙ ОБЛАСТИ</w:t>
      </w:r>
    </w:p>
    <w:p w:rsidR="00752909" w:rsidRDefault="00752909">
      <w:pPr>
        <w:pStyle w:val="ConsPlusTitle"/>
        <w:jc w:val="center"/>
      </w:pPr>
    </w:p>
    <w:p w:rsidR="00752909" w:rsidRDefault="00752909">
      <w:pPr>
        <w:pStyle w:val="ConsPlusTitle"/>
        <w:jc w:val="center"/>
      </w:pPr>
      <w:r>
        <w:t>РАСПОРЯЖЕНИЕ</w:t>
      </w:r>
    </w:p>
    <w:p w:rsidR="00752909" w:rsidRDefault="00752909">
      <w:pPr>
        <w:pStyle w:val="ConsPlusTitle"/>
        <w:jc w:val="center"/>
      </w:pPr>
      <w:r>
        <w:t>от 8 апреля 2009 г. N 227-ра</w:t>
      </w:r>
    </w:p>
    <w:p w:rsidR="00752909" w:rsidRDefault="00752909">
      <w:pPr>
        <w:pStyle w:val="ConsPlusTitle"/>
        <w:jc w:val="center"/>
      </w:pPr>
    </w:p>
    <w:p w:rsidR="00752909" w:rsidRDefault="00752909">
      <w:pPr>
        <w:pStyle w:val="ConsPlusTitle"/>
        <w:jc w:val="center"/>
      </w:pPr>
      <w:r>
        <w:t>О СОГЛАСОВАНИИ ОБЛАСТНЫМИ ОРГАНАМИ</w:t>
      </w:r>
    </w:p>
    <w:p w:rsidR="00752909" w:rsidRDefault="00752909">
      <w:pPr>
        <w:pStyle w:val="ConsPlusTitle"/>
        <w:jc w:val="center"/>
      </w:pPr>
      <w:r>
        <w:t>ИСПОЛНИТЕЛЬНОЙ ВЛАСТИ САХАЛИНСКОЙ ОБЛАСТИ</w:t>
      </w:r>
    </w:p>
    <w:p w:rsidR="00752909" w:rsidRDefault="00752909">
      <w:pPr>
        <w:pStyle w:val="ConsPlusTitle"/>
        <w:jc w:val="center"/>
      </w:pPr>
      <w:r>
        <w:t>РАСЧЕТА ВЕРОЯТНОГО ВРЕДА, КОТОРЫЙ МОЖЕТ БЫТЬ ПРИЧИНЕН</w:t>
      </w:r>
    </w:p>
    <w:p w:rsidR="00752909" w:rsidRDefault="00752909">
      <w:pPr>
        <w:pStyle w:val="ConsPlusTitle"/>
        <w:jc w:val="center"/>
      </w:pPr>
      <w:r>
        <w:t>НА ТЕРРИТОРИИ САХАЛИНСКОЙ ОБЛАСТИ В РЕЗУЛЬТАТЕ АВАРИИ</w:t>
      </w:r>
    </w:p>
    <w:p w:rsidR="00752909" w:rsidRDefault="00752909">
      <w:pPr>
        <w:pStyle w:val="ConsPlusTitle"/>
        <w:jc w:val="center"/>
      </w:pPr>
      <w:r>
        <w:t>НА ГИДРОТЕХНИЧЕСКОМ СООРУЖЕНИИ</w:t>
      </w:r>
    </w:p>
    <w:p w:rsidR="00752909" w:rsidRDefault="00752909">
      <w:pPr>
        <w:pStyle w:val="ConsPlusNormal"/>
        <w:jc w:val="center"/>
      </w:pPr>
    </w:p>
    <w:p w:rsidR="00752909" w:rsidRDefault="0075290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21.07.97 N 117-ФЗ "О безопасности гидротехнических сооружений",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18.12.2001 N 876 "Об утверждении </w:t>
      </w:r>
      <w:proofErr w:type="gramStart"/>
      <w:r>
        <w:t>Правил определения величины финансового обеспечения гражданской ответственности</w:t>
      </w:r>
      <w:proofErr w:type="gramEnd"/>
      <w:r>
        <w:t xml:space="preserve"> за вред, причиненный в результате аварии гидротехнического сооружения", а также </w:t>
      </w:r>
      <w:hyperlink r:id="rId8" w:history="1">
        <w:r>
          <w:rPr>
            <w:color w:val="0000FF"/>
          </w:rPr>
          <w:t>статьями 31</w:t>
        </w:r>
      </w:hyperlink>
      <w:r>
        <w:t xml:space="preserve">, </w:t>
      </w:r>
      <w:hyperlink r:id="rId9" w:history="1">
        <w:r>
          <w:rPr>
            <w:color w:val="0000FF"/>
          </w:rPr>
          <w:t>33</w:t>
        </w:r>
      </w:hyperlink>
      <w:r>
        <w:t xml:space="preserve"> Устава Сахалинской области:</w:t>
      </w:r>
    </w:p>
    <w:p w:rsidR="00752909" w:rsidRDefault="00752909">
      <w:pPr>
        <w:pStyle w:val="ConsPlusNormal"/>
        <w:ind w:firstLine="540"/>
        <w:jc w:val="both"/>
      </w:pPr>
    </w:p>
    <w:p w:rsidR="00752909" w:rsidRDefault="00752909">
      <w:pPr>
        <w:pStyle w:val="ConsPlusNormal"/>
        <w:ind w:firstLine="540"/>
        <w:jc w:val="both"/>
      </w:pPr>
      <w:bookmarkStart w:id="0" w:name="P14"/>
      <w:bookmarkEnd w:id="0"/>
      <w:r>
        <w:t>1. Определить уполномоченными областными органами исполнительной власти Сахалинской области, осуществляющими согласование расчета вероятного вреда, который может быть причинен на территории Сахалинской области в результате аварии на гидротехническом сооружении:</w:t>
      </w:r>
    </w:p>
    <w:p w:rsidR="00752909" w:rsidRDefault="00752909">
      <w:pPr>
        <w:pStyle w:val="ConsPlusNormal"/>
        <w:spacing w:before="220"/>
        <w:ind w:firstLine="540"/>
        <w:jc w:val="both"/>
      </w:pPr>
      <w:r>
        <w:t xml:space="preserve">1.1. </w:t>
      </w:r>
      <w:proofErr w:type="gramStart"/>
      <w:r>
        <w:t xml:space="preserve">Департамент топливно-энергетического комплекса и жилищно-коммунального хозяйства Сахалинской области в отношении гидротехнических сооружений, указанных в </w:t>
      </w:r>
      <w:hyperlink r:id="rId10" w:history="1">
        <w:r>
          <w:rPr>
            <w:color w:val="0000FF"/>
          </w:rPr>
          <w:t>пункте 2.2 раздела 2</w:t>
        </w:r>
      </w:hyperlink>
      <w:r>
        <w:t xml:space="preserve"> Методики определения размера вреда, который может быть причинен жизни, здоровью физических лиц, имуществу физических и юридических лиц в результате аварий гидротехнических сооружений топливно-энергетического комплекса, утвержденной приказом МЧС России, Минэнерго Российской Федерации от 29.12.2003 N 776/508, и гидротехнических сооружений для целей хозяйственно-питьевого</w:t>
      </w:r>
      <w:proofErr w:type="gramEnd"/>
      <w:r>
        <w:t xml:space="preserve"> водоснабжения населенных пунктов.</w:t>
      </w:r>
    </w:p>
    <w:p w:rsidR="00752909" w:rsidRDefault="00752909">
      <w:pPr>
        <w:pStyle w:val="ConsPlusNormal"/>
        <w:spacing w:before="220"/>
        <w:ind w:firstLine="540"/>
        <w:jc w:val="both"/>
      </w:pPr>
      <w:r>
        <w:t>1.2. Комитет природных ресурсов и охраны окружающей среды Сахалинской области в отношении гидротехнических сооружений в природоохранной сфере, расположенных на территории Сахалинской области.</w:t>
      </w:r>
    </w:p>
    <w:p w:rsidR="00752909" w:rsidRDefault="00752909">
      <w:pPr>
        <w:pStyle w:val="ConsPlusNormal"/>
        <w:spacing w:before="220"/>
        <w:ind w:firstLine="540"/>
        <w:jc w:val="both"/>
      </w:pPr>
      <w:r>
        <w:t>2. Поручить департаменту топливно-энергетического комплекса и жилищно-коммунального хозяйства Сахалинской области, комитету природных ресурсов и охраны окружающей среды Сахалинской области в срок до 30 мая 2009 года:</w:t>
      </w:r>
    </w:p>
    <w:p w:rsidR="00752909" w:rsidRDefault="00752909">
      <w:pPr>
        <w:pStyle w:val="ConsPlusNormal"/>
        <w:spacing w:before="220"/>
        <w:ind w:firstLine="540"/>
        <w:jc w:val="both"/>
      </w:pPr>
      <w:r>
        <w:t xml:space="preserve">2.1. Внести изменения в </w:t>
      </w:r>
      <w:hyperlink r:id="rId11" w:history="1">
        <w:r>
          <w:rPr>
            <w:color w:val="0000FF"/>
          </w:rPr>
          <w:t>Положение</w:t>
        </w:r>
      </w:hyperlink>
      <w:r>
        <w:t xml:space="preserve"> о департаменте топливно-энергетического комплекса и жилищно-коммунального хозяйства Сахалинской области и </w:t>
      </w:r>
      <w:hyperlink r:id="rId12" w:history="1">
        <w:r>
          <w:rPr>
            <w:color w:val="0000FF"/>
          </w:rPr>
          <w:t>Положение</w:t>
        </w:r>
      </w:hyperlink>
      <w:r>
        <w:t xml:space="preserve"> о комитете природных ресурсов и охраны окружающей среды Сахалинской области соответственно в части исполнения полномочий, предусмотренных </w:t>
      </w:r>
      <w:hyperlink w:anchor="P14" w:history="1">
        <w:r>
          <w:rPr>
            <w:color w:val="0000FF"/>
          </w:rPr>
          <w:t>пунктом 1</w:t>
        </w:r>
      </w:hyperlink>
      <w:r>
        <w:t xml:space="preserve"> настоящего распоряжения.</w:t>
      </w:r>
    </w:p>
    <w:p w:rsidR="00752909" w:rsidRDefault="00752909">
      <w:pPr>
        <w:pStyle w:val="ConsPlusNormal"/>
        <w:spacing w:before="220"/>
        <w:ind w:firstLine="540"/>
        <w:jc w:val="both"/>
      </w:pPr>
      <w:bookmarkStart w:id="1" w:name="P19"/>
      <w:bookmarkEnd w:id="1"/>
      <w:r>
        <w:t xml:space="preserve">2.2. </w:t>
      </w:r>
      <w:proofErr w:type="gramStart"/>
      <w:r>
        <w:t>Разработать и утвердить</w:t>
      </w:r>
      <w:proofErr w:type="gramEnd"/>
      <w:r>
        <w:t xml:space="preserve"> своими правовыми актами порядки согласования расчета вероятного вреда, который может быть причинен на территории Сахалинской области в результате аварии на гидротехническом сооружении, в пределах определенных полномочий.</w:t>
      </w:r>
    </w:p>
    <w:p w:rsidR="00752909" w:rsidRDefault="00752909">
      <w:pPr>
        <w:pStyle w:val="ConsPlusNormal"/>
        <w:spacing w:before="220"/>
        <w:ind w:firstLine="540"/>
        <w:jc w:val="both"/>
      </w:pPr>
      <w:r>
        <w:t xml:space="preserve">2.3. Обеспечить опубликование утвержденных правовых актов, указанных в </w:t>
      </w:r>
      <w:hyperlink w:anchor="P19" w:history="1">
        <w:r>
          <w:rPr>
            <w:color w:val="0000FF"/>
          </w:rPr>
          <w:t>подпункте 2.2</w:t>
        </w:r>
      </w:hyperlink>
      <w:r>
        <w:t xml:space="preserve"> настоящего распоряжения, в газете "Губернские ведомости".</w:t>
      </w:r>
    </w:p>
    <w:p w:rsidR="00752909" w:rsidRDefault="00752909">
      <w:pPr>
        <w:pStyle w:val="ConsPlusNormal"/>
        <w:spacing w:before="220"/>
        <w:ind w:firstLine="540"/>
        <w:jc w:val="both"/>
      </w:pPr>
      <w:r>
        <w:t xml:space="preserve">2.4. Совместно разработать порядок взаимодействия с областными органами исполнительной власти Сахалинской области для получения и обмена информацией в целях </w:t>
      </w:r>
      <w:r>
        <w:lastRenderedPageBreak/>
        <w:t xml:space="preserve">эффективного осуществления полномочий, указанных в </w:t>
      </w:r>
      <w:hyperlink w:anchor="P14" w:history="1">
        <w:r>
          <w:rPr>
            <w:color w:val="0000FF"/>
          </w:rPr>
          <w:t>пункте 1</w:t>
        </w:r>
      </w:hyperlink>
      <w:r>
        <w:t xml:space="preserve"> настоящего распоряжения, путем заключения соглашений в установленном порядке.</w:t>
      </w:r>
    </w:p>
    <w:p w:rsidR="00752909" w:rsidRDefault="0075290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вице-губернатора Сахалинской области С.Г.Шередекина, вице-губернатора Сахалинской области С.П.Вильямова в соответствии с распределением полномочий.</w:t>
      </w:r>
    </w:p>
    <w:p w:rsidR="00752909" w:rsidRDefault="00752909">
      <w:pPr>
        <w:pStyle w:val="ConsPlusNormal"/>
        <w:spacing w:before="220"/>
        <w:ind w:firstLine="540"/>
        <w:jc w:val="both"/>
      </w:pPr>
      <w:r>
        <w:t>4. Опубликовать настоящее распоряжение в газете "Губернские ведомости".</w:t>
      </w:r>
    </w:p>
    <w:p w:rsidR="00752909" w:rsidRDefault="00752909">
      <w:pPr>
        <w:pStyle w:val="ConsPlusNormal"/>
        <w:jc w:val="right"/>
      </w:pPr>
    </w:p>
    <w:p w:rsidR="00752909" w:rsidRDefault="00752909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 губернатора</w:t>
      </w:r>
    </w:p>
    <w:p w:rsidR="00752909" w:rsidRDefault="00752909">
      <w:pPr>
        <w:pStyle w:val="ConsPlusNormal"/>
        <w:jc w:val="right"/>
      </w:pPr>
      <w:r>
        <w:t>Сахалинской области</w:t>
      </w:r>
    </w:p>
    <w:p w:rsidR="00752909" w:rsidRDefault="00752909">
      <w:pPr>
        <w:pStyle w:val="ConsPlusNormal"/>
        <w:jc w:val="right"/>
      </w:pPr>
      <w:r>
        <w:t>К.М.Строганов</w:t>
      </w:r>
    </w:p>
    <w:p w:rsidR="00752909" w:rsidRDefault="00752909">
      <w:pPr>
        <w:pStyle w:val="ConsPlusNormal"/>
        <w:jc w:val="right"/>
      </w:pPr>
    </w:p>
    <w:p w:rsidR="00752909" w:rsidRDefault="00752909">
      <w:pPr>
        <w:pStyle w:val="ConsPlusNormal"/>
        <w:jc w:val="right"/>
      </w:pPr>
    </w:p>
    <w:p w:rsidR="00752909" w:rsidRDefault="007529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65098" w:rsidRDefault="00752909">
      <w:bookmarkStart w:id="2" w:name="_GoBack"/>
      <w:bookmarkEnd w:id="2"/>
    </w:p>
    <w:sectPr w:rsidR="00765098" w:rsidSect="00F16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09"/>
    <w:rsid w:val="00636E98"/>
    <w:rsid w:val="00677EB9"/>
    <w:rsid w:val="006A429C"/>
    <w:rsid w:val="00752909"/>
    <w:rsid w:val="00DA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2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2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2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2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EDFA3C3C94EE76BDC30408B790AB7D74836B4856F7DCD05133C87BA62C061BFD3F23443B09F73106035F67A798FAB6518E8542BC1A25F0BEEF0Eh4N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EDFA3C3C94EE76BDC31A05A1FCF771758E324D5FF3DE80046C9326F1250C4CA870220A7E04E8310F1F5F6FAEhCNCH" TargetMode="External"/><Relationship Id="rId12" Type="http://schemas.openxmlformats.org/officeDocument/2006/relationships/hyperlink" Target="consultantplus://offline/ref=E3EDFA3C3C94EE76BDC30408B790AB7D74836B485EFBDCDE5833C87BA62C061BFD3F23443B09F73106015C6EA798FAB6518E8542BC1A25F0BEEF0Eh4NE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EDFA3C3C94EE76BDC31A05A1FCF771778836435CF5DE80046C9326F1250C4CBA707A067F04F632050A093EE899A6F3049D844BBC182CEChBNCH" TargetMode="External"/><Relationship Id="rId11" Type="http://schemas.openxmlformats.org/officeDocument/2006/relationships/hyperlink" Target="consultantplus://offline/ref=E3EDFA3C3C94EE76BDC30408B790AB7D74836B485EFAD7D75B33C87BA62C061BFD3F23443B09F73106015C69A798FAB6518E8542BC1A25F0BEEF0Eh4NEH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E3EDFA3C3C94EE76BDC31A05A1FCF771738130475DF9838A0C359F24F62A535BBD3976077F04F1340D550C2BF9C1AAF21A838D5CA01A2EhEN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EDFA3C3C94EE76BDC30408B790AB7D74836B4856F7DCD05133C87BA62C061BFD3F23443B09F73106035868A798FAB6518E8542BC1A25F0BEEF0Eh4NE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Огиенко Виктория Сергеевна</dc:creator>
  <cp:lastModifiedBy>Огиенко Виктория Сергеевна</cp:lastModifiedBy>
  <cp:revision>1</cp:revision>
  <dcterms:created xsi:type="dcterms:W3CDTF">2020-09-10T07:13:00Z</dcterms:created>
  <dcterms:modified xsi:type="dcterms:W3CDTF">2020-09-10T07:14:00Z</dcterms:modified>
</cp:coreProperties>
</file>